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tblCellMar>
          <w:left w:w="0" w:type="dxa"/>
          <w:right w:w="0" w:type="dxa"/>
        </w:tblCellMar>
        <w:tblLook w:val="04A0"/>
      </w:tblPr>
      <w:tblGrid>
        <w:gridCol w:w="4473"/>
        <w:gridCol w:w="4599"/>
      </w:tblGrid>
      <w:tr w:rsidR="00A33FC2" w:rsidRPr="00A33FC2" w:rsidTr="00A33FC2">
        <w:trPr>
          <w:tblCellSpacing w:w="0" w:type="dxa"/>
        </w:trPr>
        <w:tc>
          <w:tcPr>
            <w:tcW w:w="0" w:type="auto"/>
            <w:vAlign w:val="center"/>
            <w:hideMark/>
          </w:tcPr>
          <w:p w:rsidR="00A33FC2" w:rsidRPr="00A33FC2" w:rsidRDefault="00A33FC2" w:rsidP="00A33FC2">
            <w:pPr>
              <w:spacing w:after="0" w:line="240" w:lineRule="auto"/>
              <w:rPr>
                <w:rFonts w:ascii="Times New Roman" w:eastAsia="Times New Roman" w:hAnsi="Times New Roman" w:cs="Times New Roman"/>
                <w:sz w:val="24"/>
                <w:szCs w:val="24"/>
                <w:lang w:eastAsia="hu-HU"/>
              </w:rPr>
            </w:pPr>
            <w:r>
              <w:rPr>
                <w:rFonts w:ascii="Times New Roman" w:eastAsia="Times New Roman" w:hAnsi="Times New Roman" w:cs="Times New Roman"/>
                <w:noProof/>
                <w:sz w:val="24"/>
                <w:szCs w:val="24"/>
                <w:lang w:eastAsia="hu-HU"/>
              </w:rPr>
              <w:drawing>
                <wp:inline distT="0" distB="0" distL="0" distR="0">
                  <wp:extent cx="944880" cy="350520"/>
                  <wp:effectExtent l="0" t="0" r="0" b="0"/>
                  <wp:docPr id="1" name="Kép 1" descr="http://njt.hu/cgi_bin/pic/logo_nj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jt.hu/cgi_bin/pic/logo_njt.png"/>
                          <pic:cNvPicPr>
                            <a:picLocks noChangeAspect="1" noChangeArrowheads="1"/>
                          </pic:cNvPicPr>
                        </pic:nvPicPr>
                        <pic:blipFill>
                          <a:blip r:embed="rId4"/>
                          <a:srcRect/>
                          <a:stretch>
                            <a:fillRect/>
                          </a:stretch>
                        </pic:blipFill>
                        <pic:spPr bwMode="auto">
                          <a:xfrm>
                            <a:off x="0" y="0"/>
                            <a:ext cx="944880" cy="350520"/>
                          </a:xfrm>
                          <a:prstGeom prst="rect">
                            <a:avLst/>
                          </a:prstGeom>
                          <a:noFill/>
                          <a:ln w="9525">
                            <a:noFill/>
                            <a:miter lim="800000"/>
                            <a:headEnd/>
                            <a:tailEnd/>
                          </a:ln>
                        </pic:spPr>
                      </pic:pic>
                    </a:graphicData>
                  </a:graphic>
                </wp:inline>
              </w:drawing>
            </w:r>
          </w:p>
        </w:tc>
        <w:tc>
          <w:tcPr>
            <w:tcW w:w="0" w:type="auto"/>
            <w:vAlign w:val="center"/>
            <w:hideMark/>
          </w:tcPr>
          <w:p w:rsidR="00A33FC2" w:rsidRPr="00A33FC2" w:rsidRDefault="00A33FC2" w:rsidP="00A33FC2">
            <w:pPr>
              <w:spacing w:after="0" w:line="240" w:lineRule="auto"/>
              <w:jc w:val="right"/>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  </w:t>
            </w:r>
            <w:r>
              <w:rPr>
                <w:rFonts w:ascii="Times New Roman" w:eastAsia="Times New Roman" w:hAnsi="Times New Roman" w:cs="Times New Roman"/>
                <w:noProof/>
                <w:sz w:val="24"/>
                <w:szCs w:val="24"/>
                <w:lang w:eastAsia="hu-HU"/>
              </w:rPr>
              <w:drawing>
                <wp:inline distT="0" distB="0" distL="0" distR="0">
                  <wp:extent cx="228600" cy="236220"/>
                  <wp:effectExtent l="19050" t="0" r="0" b="0"/>
                  <wp:docPr id="2" name="Kép 2" descr="nyomtat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yomtatás"/>
                          <pic:cNvPicPr>
                            <a:picLocks noChangeAspect="1" noChangeArrowheads="1"/>
                          </pic:cNvPicPr>
                        </pic:nvPicPr>
                        <pic:blipFill>
                          <a:blip r:embed="rId5"/>
                          <a:srcRect/>
                          <a:stretch>
                            <a:fillRect/>
                          </a:stretch>
                        </pic:blipFill>
                        <pic:spPr bwMode="auto">
                          <a:xfrm>
                            <a:off x="0" y="0"/>
                            <a:ext cx="228600" cy="236220"/>
                          </a:xfrm>
                          <a:prstGeom prst="rect">
                            <a:avLst/>
                          </a:prstGeom>
                          <a:noFill/>
                          <a:ln w="9525">
                            <a:noFill/>
                            <a:miter lim="800000"/>
                            <a:headEnd/>
                            <a:tailEnd/>
                          </a:ln>
                        </pic:spPr>
                      </pic:pic>
                    </a:graphicData>
                  </a:graphic>
                </wp:inline>
              </w:drawing>
            </w:r>
            <w:r w:rsidRPr="00A33FC2">
              <w:rPr>
                <w:rFonts w:ascii="Times New Roman" w:eastAsia="Times New Roman" w:hAnsi="Times New Roman" w:cs="Times New Roman"/>
                <w:sz w:val="24"/>
                <w:szCs w:val="24"/>
                <w:lang w:eastAsia="hu-HU"/>
              </w:rPr>
              <w:t>  </w:t>
            </w:r>
            <w:r>
              <w:rPr>
                <w:rFonts w:ascii="Times New Roman" w:eastAsia="Times New Roman" w:hAnsi="Times New Roman" w:cs="Times New Roman"/>
                <w:noProof/>
                <w:sz w:val="24"/>
                <w:szCs w:val="24"/>
                <w:lang w:eastAsia="hu-HU"/>
              </w:rPr>
              <w:drawing>
                <wp:inline distT="0" distB="0" distL="0" distR="0">
                  <wp:extent cx="228600" cy="236220"/>
                  <wp:effectExtent l="19050" t="0" r="0" b="0"/>
                  <wp:docPr id="3" name="Kép 3" descr="nagyít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gyítás"/>
                          <pic:cNvPicPr>
                            <a:picLocks noChangeAspect="1" noChangeArrowheads="1"/>
                          </pic:cNvPicPr>
                        </pic:nvPicPr>
                        <pic:blipFill>
                          <a:blip r:embed="rId6"/>
                          <a:srcRect/>
                          <a:stretch>
                            <a:fillRect/>
                          </a:stretch>
                        </pic:blipFill>
                        <pic:spPr bwMode="auto">
                          <a:xfrm>
                            <a:off x="0" y="0"/>
                            <a:ext cx="228600" cy="236220"/>
                          </a:xfrm>
                          <a:prstGeom prst="rect">
                            <a:avLst/>
                          </a:prstGeom>
                          <a:noFill/>
                          <a:ln w="9525">
                            <a:noFill/>
                            <a:miter lim="800000"/>
                            <a:headEnd/>
                            <a:tailEnd/>
                          </a:ln>
                        </pic:spPr>
                      </pic:pic>
                    </a:graphicData>
                  </a:graphic>
                </wp:inline>
              </w:drawing>
            </w:r>
            <w:r w:rsidRPr="00A33FC2">
              <w:rPr>
                <w:rFonts w:ascii="Times New Roman" w:eastAsia="Times New Roman" w:hAnsi="Times New Roman" w:cs="Times New Roman"/>
                <w:sz w:val="24"/>
                <w:szCs w:val="24"/>
                <w:lang w:eastAsia="hu-HU"/>
              </w:rPr>
              <w:t> </w:t>
            </w:r>
            <w:r>
              <w:rPr>
                <w:rFonts w:ascii="Times New Roman" w:eastAsia="Times New Roman" w:hAnsi="Times New Roman" w:cs="Times New Roman"/>
                <w:noProof/>
                <w:sz w:val="24"/>
                <w:szCs w:val="24"/>
                <w:lang w:eastAsia="hu-HU"/>
              </w:rPr>
              <w:drawing>
                <wp:inline distT="0" distB="0" distL="0" distR="0">
                  <wp:extent cx="228600" cy="236220"/>
                  <wp:effectExtent l="19050" t="0" r="0" b="0"/>
                  <wp:docPr id="4" name="Kép 4" descr="kicsinyíté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icsinyítés"/>
                          <pic:cNvPicPr>
                            <a:picLocks noChangeAspect="1" noChangeArrowheads="1"/>
                          </pic:cNvPicPr>
                        </pic:nvPicPr>
                        <pic:blipFill>
                          <a:blip r:embed="rId7"/>
                          <a:srcRect/>
                          <a:stretch>
                            <a:fillRect/>
                          </a:stretch>
                        </pic:blipFill>
                        <pic:spPr bwMode="auto">
                          <a:xfrm>
                            <a:off x="0" y="0"/>
                            <a:ext cx="228600" cy="236220"/>
                          </a:xfrm>
                          <a:prstGeom prst="rect">
                            <a:avLst/>
                          </a:prstGeom>
                          <a:noFill/>
                          <a:ln w="9525">
                            <a:noFill/>
                            <a:miter lim="800000"/>
                            <a:headEnd/>
                            <a:tailEnd/>
                          </a:ln>
                        </pic:spPr>
                      </pic:pic>
                    </a:graphicData>
                  </a:graphic>
                </wp:inline>
              </w:drawing>
            </w:r>
            <w:r w:rsidRPr="00A33FC2">
              <w:rPr>
                <w:rFonts w:ascii="Times New Roman" w:eastAsia="Times New Roman" w:hAnsi="Times New Roman" w:cs="Times New Roman"/>
                <w:sz w:val="24"/>
                <w:szCs w:val="24"/>
                <w:lang w:eastAsia="hu-HU"/>
              </w:rPr>
              <w:t> </w:t>
            </w:r>
          </w:p>
        </w:tc>
      </w:tr>
    </w:tbl>
    <w:p w:rsidR="00A33FC2" w:rsidRPr="00A33FC2" w:rsidRDefault="00A33FC2" w:rsidP="00A33FC2">
      <w:pPr>
        <w:spacing w:after="0"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6/2008 (VII.28</w:t>
      </w:r>
      <w:proofErr w:type="gramStart"/>
      <w:r w:rsidRPr="00A33FC2">
        <w:rPr>
          <w:rFonts w:ascii="Times New Roman" w:eastAsia="Times New Roman" w:hAnsi="Times New Roman" w:cs="Times New Roman"/>
          <w:color w:val="000000"/>
          <w:sz w:val="27"/>
          <w:szCs w:val="27"/>
          <w:lang w:eastAsia="hu-HU"/>
        </w:rPr>
        <w:t>..</w:t>
      </w:r>
      <w:proofErr w:type="gramEnd"/>
      <w:r w:rsidRPr="00A33FC2">
        <w:rPr>
          <w:rFonts w:ascii="Times New Roman" w:eastAsia="Times New Roman" w:hAnsi="Times New Roman" w:cs="Times New Roman"/>
          <w:color w:val="000000"/>
          <w:sz w:val="27"/>
          <w:szCs w:val="27"/>
          <w:lang w:eastAsia="hu-HU"/>
        </w:rPr>
        <w:t>) rendelete a helyi építési szabályzatról</w:t>
      </w:r>
    </w:p>
    <w:p w:rsidR="00A33FC2" w:rsidRPr="00A33FC2" w:rsidRDefault="00A33FC2" w:rsidP="00A33FC2">
      <w:pPr>
        <w:spacing w:after="0"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Hatályos:2008-07-28 </w:t>
      </w:r>
      <w:proofErr w:type="spellStart"/>
      <w:r w:rsidRPr="00A33FC2">
        <w:rPr>
          <w:rFonts w:ascii="Times New Roman" w:eastAsia="Times New Roman" w:hAnsi="Times New Roman" w:cs="Times New Roman"/>
          <w:color w:val="000000"/>
          <w:sz w:val="27"/>
          <w:szCs w:val="27"/>
          <w:lang w:eastAsia="hu-HU"/>
        </w:rPr>
        <w:t>-tól</w:t>
      </w:r>
      <w:proofErr w:type="spellEnd"/>
    </w:p>
    <w:p w:rsidR="00A33FC2" w:rsidRPr="00A33FC2" w:rsidRDefault="00A33FC2" w:rsidP="00A33FC2">
      <w:pPr>
        <w:spacing w:after="0"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6/2008 (VII.28</w:t>
      </w:r>
      <w:proofErr w:type="gramStart"/>
      <w:r w:rsidRPr="00A33FC2">
        <w:rPr>
          <w:rFonts w:ascii="Times New Roman" w:eastAsia="Times New Roman" w:hAnsi="Times New Roman" w:cs="Times New Roman"/>
          <w:color w:val="000000"/>
          <w:sz w:val="27"/>
          <w:szCs w:val="27"/>
          <w:lang w:eastAsia="hu-HU"/>
        </w:rPr>
        <w:t>..</w:t>
      </w:r>
      <w:proofErr w:type="gramEnd"/>
      <w:r w:rsidRPr="00A33FC2">
        <w:rPr>
          <w:rFonts w:ascii="Times New Roman" w:eastAsia="Times New Roman" w:hAnsi="Times New Roman" w:cs="Times New Roman"/>
          <w:color w:val="000000"/>
          <w:sz w:val="27"/>
          <w:szCs w:val="27"/>
          <w:lang w:eastAsia="hu-HU"/>
        </w:rPr>
        <w:t>) rendelete a helyi építési szabályzatról</w:t>
      </w:r>
    </w:p>
    <w:p w:rsidR="00A33FC2" w:rsidRPr="00A33FC2" w:rsidRDefault="00A33FC2" w:rsidP="00A33FC2">
      <w:pPr>
        <w:spacing w:after="0"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Nemessándorháza Községi Önkormányzat Képviselő-testületének 6/2008.(VII.28.) sz. rendelete a helyi építési szabályzatról</w:t>
      </w:r>
    </w:p>
    <w:p w:rsidR="00A33FC2" w:rsidRPr="00A33FC2" w:rsidRDefault="00A33FC2" w:rsidP="00A33FC2">
      <w:pPr>
        <w:spacing w:after="0"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Nemessándorháza Községi Önkormányzat Képviselő-testületének</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6/2008.(VII.28.) sz. rendelete a helyi építési szabályzatról</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outlineLvl w:val="3"/>
        <w:rPr>
          <w:rFonts w:ascii="Times New Roman" w:eastAsia="Times New Roman" w:hAnsi="Times New Roman" w:cs="Times New Roman"/>
          <w:b/>
          <w:bCs/>
          <w:color w:val="000000"/>
          <w:sz w:val="24"/>
          <w:szCs w:val="24"/>
          <w:lang w:eastAsia="hu-HU"/>
        </w:rPr>
      </w:pPr>
      <w:bookmarkStart w:id="0" w:name="_Toc55277998"/>
      <w:r w:rsidRPr="00A33FC2">
        <w:rPr>
          <w:rFonts w:ascii="Times New Roman" w:eastAsia="Times New Roman" w:hAnsi="Times New Roman" w:cs="Times New Roman"/>
          <w:b/>
          <w:bCs/>
          <w:color w:val="000000"/>
          <w:sz w:val="24"/>
          <w:szCs w:val="24"/>
          <w:lang w:eastAsia="hu-HU"/>
        </w:rPr>
        <w:t>Nemessándorháza Község Önkormányzatának Képviselő-testülete megalkotja Nemessándorháza közigazgatási belterületének helyi szabályozási előírásait az épített környezet alakításáról és védelméről szóló 1997. Évi LXXVIII. törvény, és a Kormány 253/1997. (XII. 20.) rendelete az „Országos Településrendezési és Építési Követelményekről” alapján.</w:t>
      </w:r>
      <w:bookmarkEnd w:id="0"/>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outlineLvl w:val="3"/>
        <w:rPr>
          <w:rFonts w:ascii="Times New Roman" w:eastAsia="Times New Roman" w:hAnsi="Times New Roman" w:cs="Times New Roman"/>
          <w:b/>
          <w:bCs/>
          <w:color w:val="000000"/>
          <w:sz w:val="24"/>
          <w:szCs w:val="24"/>
          <w:lang w:eastAsia="hu-HU"/>
        </w:rPr>
      </w:pPr>
      <w:r w:rsidRPr="00A33FC2">
        <w:rPr>
          <w:rFonts w:ascii="Times New Roman" w:eastAsia="Times New Roman" w:hAnsi="Times New Roman" w:cs="Times New Roman"/>
          <w:b/>
          <w:bCs/>
          <w:color w:val="000000"/>
          <w:sz w:val="24"/>
          <w:szCs w:val="24"/>
          <w:lang w:eastAsia="hu-HU"/>
        </w:rPr>
        <w:t>A RENDELET HATÁLYA</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1. §.</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(1)       A rendelet hatálya kiterjed a Nemessándorháza község közigazgatási területére.</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(2)       A rendelet hatálya alá tartozó területen területet felhasználni, építési telket és területet alakítani, továbbá műtárgyat és más építményt tervezni, építeni, felújítani, helyreállítani, átalakítani, korszerűsíteni, bővíteni és lebontani, valamint mindezekre hatósági engedélyt kiadni, az országos érvényű rendelkezések megtartása mellett csak a jelen helyi építési szabályzat rendelkezései, továbbá a Szabályozási Tervben foglaltak együttes figyelembe vételével lehet.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ÉPÍTÉSI ENGEDÉLYEZÉS ÁLTALÁNOS SZABÁLYAI</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lastRenderedPageBreak/>
        <w:t>2. §</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Engedélyhez kötött építési munkák:</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A 37/2007. (XII. 13.) ÖTM rendelet 1. mellékletének I. fejezetében foglaltak.</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Bejelentési kötelezettség alapján végezhető építési tevékenységek:</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reklám, hirdető tábla (1 m2 felületet meghaladóan);</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mindenfajta utcai kerítés;</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 a telkek közötti épített kerítés (kivétel az 1,8 m magasságot meg nem haladó drótfonat </w:t>
      </w:r>
      <w:proofErr w:type="gramStart"/>
      <w:r w:rsidRPr="00A33FC2">
        <w:rPr>
          <w:rFonts w:ascii="Times New Roman" w:eastAsia="Times New Roman" w:hAnsi="Times New Roman" w:cs="Times New Roman"/>
          <w:color w:val="000000"/>
          <w:sz w:val="27"/>
          <w:szCs w:val="27"/>
          <w:lang w:eastAsia="hu-HU"/>
        </w:rPr>
        <w:t>kerítést</w:t>
      </w:r>
      <w:proofErr w:type="gramEnd"/>
      <w:r w:rsidRPr="00A33FC2">
        <w:rPr>
          <w:rFonts w:ascii="Times New Roman" w:eastAsia="Times New Roman" w:hAnsi="Times New Roman" w:cs="Times New Roman"/>
          <w:color w:val="000000"/>
          <w:sz w:val="27"/>
          <w:szCs w:val="27"/>
          <w:lang w:eastAsia="hu-HU"/>
        </w:rPr>
        <w:t xml:space="preserve"> ill. az élő sövényt), ha meghaladja az 1,80 m átlagos magasságot.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 sugárzás céljára kialakított antenna, ha 4,0 m-nél magasabb</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br w:type="textWrapping" w:clear="all"/>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TELEPÜLÉSRENDEZÉSI ESZKÖZÖK</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3. §</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(1)       A szabályozási tervlapokon kötelező erejű szabályozási elemek a település egésze szempontjából a legfontosabb elemek, ezért azok módosítása a helyi építési szabályzat és a szabályozási terv módosítását vonja maga után.</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(2)       A Szabályozási Terven feltüntetett kötelező erejű szabályozási elemek:</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 szabályozási vonal (a közterületet a nem közterülettől elválasztó vonal);</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lastRenderedPageBreak/>
        <w:t>            - építési övezet határa;</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terület-felhasználási mód és övezeti előírásai;</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építési hely és határa.</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(3)       Amennyiben az övezethatárral egybeeső telekhatár változik, az övezet értelemszerűen a változással egyezően alakul.</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(4)       Telekhatár(ok) </w:t>
      </w:r>
      <w:proofErr w:type="gramStart"/>
      <w:r w:rsidRPr="00A33FC2">
        <w:rPr>
          <w:rFonts w:ascii="Times New Roman" w:eastAsia="Times New Roman" w:hAnsi="Times New Roman" w:cs="Times New Roman"/>
          <w:color w:val="000000"/>
          <w:sz w:val="27"/>
          <w:szCs w:val="27"/>
          <w:lang w:eastAsia="hu-HU"/>
        </w:rPr>
        <w:t>alakítása</w:t>
      </w:r>
      <w:proofErr w:type="gramEnd"/>
      <w:r w:rsidRPr="00A33FC2">
        <w:rPr>
          <w:rFonts w:ascii="Times New Roman" w:eastAsia="Times New Roman" w:hAnsi="Times New Roman" w:cs="Times New Roman"/>
          <w:color w:val="000000"/>
          <w:sz w:val="27"/>
          <w:szCs w:val="27"/>
          <w:lang w:eastAsia="hu-HU"/>
        </w:rPr>
        <w:t xml:space="preserve"> ill. megváltoztatása esetén az építési hely határvonala a tényleges határvonalaknak megfelelően értelemszerűen változik (kötelező elő-, oldal- és hátsókert kialakítása).</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(5)       Az építési helyen kívül meglévő épületek megtarthatók, de bontás esetén új építés csak a jelen előírás szerint lehatárolt területen létesíthető.</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(6)       Amennyiben a Szabályozási terv nem jelöl építési vonalat, úgy az OTÉK 34.§ (2) bekezdése alapján kell intézkedni: a beépítési vonalat a már kialakult helyzethez igazodóan kell meghatározni.</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(7)       Az irányadó jelegű szabályozási elemek a következők:</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javasolt telekhatár;</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megszüntető jel.</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A szabályozási tervlapon irányadó jellegű szabályozási elemek vagy a szabályozás egy lehetséges változatára utalnak, vagy pontosításuk további részletezést igényel, ezért azok értelemszerűen módosíthatók.</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(8)       Ha az építési határvonal keresztez egy meglévő épületet, ebben az esetben:</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az épületet kontúron belül fel lehet újítani;</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lastRenderedPageBreak/>
        <w:t>            - egy esetben maximum 25 m2-el bővíthető;</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ha az épület elbontásra kerül, akkor új épület csak az építési határvonallal jelölt helyre építhető.</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TELEPÜLÉSSZERKEZET, TERÜLET-FELHASZNÁLÁS</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4. §</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A Szabályozási Tervvel és a Helyi Építési Szabályzattal érintett terület Nemessándorháza közigazgatási területe.</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(1)       Nemessándorháza község területe</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közigazgatási szempontból:</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w:t>
      </w:r>
      <w:proofErr w:type="gramStart"/>
      <w:r w:rsidRPr="00A33FC2">
        <w:rPr>
          <w:rFonts w:ascii="Times New Roman" w:eastAsia="Times New Roman" w:hAnsi="Times New Roman" w:cs="Times New Roman"/>
          <w:color w:val="000000"/>
          <w:sz w:val="27"/>
          <w:szCs w:val="27"/>
          <w:lang w:eastAsia="hu-HU"/>
        </w:rPr>
        <w:t>a</w:t>
      </w:r>
      <w:proofErr w:type="gramEnd"/>
      <w:r w:rsidRPr="00A33FC2">
        <w:rPr>
          <w:rFonts w:ascii="Times New Roman" w:eastAsia="Times New Roman" w:hAnsi="Times New Roman" w:cs="Times New Roman"/>
          <w:color w:val="000000"/>
          <w:sz w:val="27"/>
          <w:szCs w:val="27"/>
          <w:lang w:eastAsia="hu-HU"/>
        </w:rPr>
        <w:t>)         belterületre- és</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b)         külterületre oszlik.</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építésügyi szempontból:</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w:t>
      </w:r>
      <w:proofErr w:type="gramStart"/>
      <w:r w:rsidRPr="00A33FC2">
        <w:rPr>
          <w:rFonts w:ascii="Times New Roman" w:eastAsia="Times New Roman" w:hAnsi="Times New Roman" w:cs="Times New Roman"/>
          <w:color w:val="000000"/>
          <w:sz w:val="27"/>
          <w:szCs w:val="27"/>
          <w:lang w:eastAsia="hu-HU"/>
        </w:rPr>
        <w:t>a</w:t>
      </w:r>
      <w:proofErr w:type="gramEnd"/>
      <w:r w:rsidRPr="00A33FC2">
        <w:rPr>
          <w:rFonts w:ascii="Times New Roman" w:eastAsia="Times New Roman" w:hAnsi="Times New Roman" w:cs="Times New Roman"/>
          <w:color w:val="000000"/>
          <w:sz w:val="27"/>
          <w:szCs w:val="27"/>
          <w:lang w:eastAsia="hu-HU"/>
        </w:rPr>
        <w:t>)         beépítésre szánt területre és</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b)         beépítésre nem szánt területre oszlik.</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(2)       A beépítésre nem szánt területeken, új építményt építeni, meglévő építményt átalakítani, bővíteni, rendeltetését vagy használati módját megváltoztatni csak akkor lehet, ha</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w:t>
      </w:r>
      <w:proofErr w:type="gramStart"/>
      <w:r w:rsidRPr="00A33FC2">
        <w:rPr>
          <w:rFonts w:ascii="Times New Roman" w:eastAsia="Times New Roman" w:hAnsi="Times New Roman" w:cs="Times New Roman"/>
          <w:color w:val="000000"/>
          <w:sz w:val="27"/>
          <w:szCs w:val="27"/>
          <w:lang w:eastAsia="hu-HU"/>
        </w:rPr>
        <w:t>a</w:t>
      </w:r>
      <w:proofErr w:type="gramEnd"/>
      <w:r w:rsidRPr="00A33FC2">
        <w:rPr>
          <w:rFonts w:ascii="Times New Roman" w:eastAsia="Times New Roman" w:hAnsi="Times New Roman" w:cs="Times New Roman"/>
          <w:color w:val="000000"/>
          <w:sz w:val="27"/>
          <w:szCs w:val="27"/>
          <w:lang w:eastAsia="hu-HU"/>
        </w:rPr>
        <w:t>)         a terület rendeltetésszerű használatát szolgálja;</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b)         közérdeket nem sért.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(3)       Beépítésre szánt területek:</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lastRenderedPageBreak/>
        <w:t>            </w:t>
      </w:r>
      <w:proofErr w:type="gramStart"/>
      <w:r w:rsidRPr="00A33FC2">
        <w:rPr>
          <w:rFonts w:ascii="Times New Roman" w:eastAsia="Times New Roman" w:hAnsi="Times New Roman" w:cs="Times New Roman"/>
          <w:b/>
          <w:bCs/>
          <w:color w:val="000000"/>
          <w:sz w:val="27"/>
          <w:lang w:eastAsia="hu-HU"/>
        </w:rPr>
        <w:t>falusias</w:t>
      </w:r>
      <w:proofErr w:type="gramEnd"/>
      <w:r w:rsidRPr="00A33FC2">
        <w:rPr>
          <w:rFonts w:ascii="Times New Roman" w:eastAsia="Times New Roman" w:hAnsi="Times New Roman" w:cs="Times New Roman"/>
          <w:b/>
          <w:bCs/>
          <w:color w:val="000000"/>
          <w:sz w:val="27"/>
          <w:lang w:eastAsia="hu-HU"/>
        </w:rPr>
        <w:t xml:space="preserve"> lakóterület                           </w:t>
      </w:r>
      <w:proofErr w:type="spellStart"/>
      <w:r w:rsidRPr="00A33FC2">
        <w:rPr>
          <w:rFonts w:ascii="Times New Roman" w:eastAsia="Times New Roman" w:hAnsi="Times New Roman" w:cs="Times New Roman"/>
          <w:b/>
          <w:bCs/>
          <w:color w:val="000000"/>
          <w:sz w:val="27"/>
          <w:lang w:eastAsia="hu-HU"/>
        </w:rPr>
        <w:t>Lf</w:t>
      </w:r>
      <w:proofErr w:type="spellEnd"/>
      <w:r w:rsidRPr="00A33FC2">
        <w:rPr>
          <w:rFonts w:ascii="Times New Roman" w:eastAsia="Times New Roman" w:hAnsi="Times New Roman" w:cs="Times New Roman"/>
          <w:b/>
          <w:bCs/>
          <w:color w:val="000000"/>
          <w:sz w:val="27"/>
          <w:lang w:eastAsia="hu-HU"/>
        </w:rPr>
        <w:t>        </w:t>
      </w:r>
      <w:proofErr w:type="spellStart"/>
      <w:r w:rsidRPr="00A33FC2">
        <w:rPr>
          <w:rFonts w:ascii="Times New Roman" w:eastAsia="Times New Roman" w:hAnsi="Times New Roman" w:cs="Times New Roman"/>
          <w:color w:val="000000"/>
          <w:sz w:val="27"/>
          <w:szCs w:val="27"/>
          <w:lang w:eastAsia="hu-HU"/>
        </w:rPr>
        <w:t>max</w:t>
      </w:r>
      <w:proofErr w:type="spellEnd"/>
      <w:r w:rsidRPr="00A33FC2">
        <w:rPr>
          <w:rFonts w:ascii="Times New Roman" w:eastAsia="Times New Roman" w:hAnsi="Times New Roman" w:cs="Times New Roman"/>
          <w:color w:val="000000"/>
          <w:sz w:val="27"/>
          <w:szCs w:val="27"/>
          <w:lang w:eastAsia="hu-HU"/>
        </w:rPr>
        <w:t>. szintterület-sűrűség: 0,5</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w:t>
      </w:r>
      <w:proofErr w:type="gramStart"/>
      <w:r w:rsidRPr="00A33FC2">
        <w:rPr>
          <w:rFonts w:ascii="Times New Roman" w:eastAsia="Times New Roman" w:hAnsi="Times New Roman" w:cs="Times New Roman"/>
          <w:b/>
          <w:bCs/>
          <w:color w:val="000000"/>
          <w:sz w:val="27"/>
          <w:lang w:eastAsia="hu-HU"/>
        </w:rPr>
        <w:t>településközpont</w:t>
      </w:r>
      <w:proofErr w:type="gramEnd"/>
      <w:r w:rsidRPr="00A33FC2">
        <w:rPr>
          <w:rFonts w:ascii="Times New Roman" w:eastAsia="Times New Roman" w:hAnsi="Times New Roman" w:cs="Times New Roman"/>
          <w:b/>
          <w:bCs/>
          <w:color w:val="000000"/>
          <w:sz w:val="27"/>
          <w:lang w:eastAsia="hu-HU"/>
        </w:rPr>
        <w:t xml:space="preserve"> vegyes terület       </w:t>
      </w:r>
      <w:proofErr w:type="spellStart"/>
      <w:r w:rsidRPr="00A33FC2">
        <w:rPr>
          <w:rFonts w:ascii="Times New Roman" w:eastAsia="Times New Roman" w:hAnsi="Times New Roman" w:cs="Times New Roman"/>
          <w:b/>
          <w:bCs/>
          <w:color w:val="000000"/>
          <w:sz w:val="27"/>
          <w:lang w:eastAsia="hu-HU"/>
        </w:rPr>
        <w:t>Vt</w:t>
      </w:r>
      <w:proofErr w:type="spellEnd"/>
      <w:r w:rsidRPr="00A33FC2">
        <w:rPr>
          <w:rFonts w:ascii="Times New Roman" w:eastAsia="Times New Roman" w:hAnsi="Times New Roman" w:cs="Times New Roman"/>
          <w:b/>
          <w:bCs/>
          <w:color w:val="000000"/>
          <w:sz w:val="27"/>
          <w:lang w:eastAsia="hu-HU"/>
        </w:rPr>
        <w:t>        </w:t>
      </w:r>
      <w:proofErr w:type="spellStart"/>
      <w:r w:rsidRPr="00A33FC2">
        <w:rPr>
          <w:rFonts w:ascii="Times New Roman" w:eastAsia="Times New Roman" w:hAnsi="Times New Roman" w:cs="Times New Roman"/>
          <w:color w:val="000000"/>
          <w:sz w:val="27"/>
          <w:szCs w:val="27"/>
          <w:lang w:eastAsia="hu-HU"/>
        </w:rPr>
        <w:t>max</w:t>
      </w:r>
      <w:proofErr w:type="spellEnd"/>
      <w:r w:rsidRPr="00A33FC2">
        <w:rPr>
          <w:rFonts w:ascii="Times New Roman" w:eastAsia="Times New Roman" w:hAnsi="Times New Roman" w:cs="Times New Roman"/>
          <w:color w:val="000000"/>
          <w:sz w:val="27"/>
          <w:szCs w:val="27"/>
          <w:lang w:eastAsia="hu-HU"/>
        </w:rPr>
        <w:t>. szintterület-sűrűség: 1,6</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w:t>
      </w:r>
      <w:proofErr w:type="gramStart"/>
      <w:r w:rsidRPr="00A33FC2">
        <w:rPr>
          <w:rFonts w:ascii="Times New Roman" w:eastAsia="Times New Roman" w:hAnsi="Times New Roman" w:cs="Times New Roman"/>
          <w:b/>
          <w:bCs/>
          <w:color w:val="000000"/>
          <w:sz w:val="27"/>
          <w:lang w:eastAsia="hu-HU"/>
        </w:rPr>
        <w:t>kereskedelmi</w:t>
      </w:r>
      <w:proofErr w:type="gramEnd"/>
      <w:r w:rsidRPr="00A33FC2">
        <w:rPr>
          <w:rFonts w:ascii="Times New Roman" w:eastAsia="Times New Roman" w:hAnsi="Times New Roman" w:cs="Times New Roman"/>
          <w:b/>
          <w:bCs/>
          <w:color w:val="000000"/>
          <w:sz w:val="27"/>
          <w:lang w:eastAsia="hu-HU"/>
        </w:rPr>
        <w:t>, szolgáltató gazdasági terület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 xml:space="preserve">                                                                                  </w:t>
      </w:r>
      <w:proofErr w:type="spellStart"/>
      <w:r w:rsidRPr="00A33FC2">
        <w:rPr>
          <w:rFonts w:ascii="Times New Roman" w:eastAsia="Times New Roman" w:hAnsi="Times New Roman" w:cs="Times New Roman"/>
          <w:b/>
          <w:bCs/>
          <w:color w:val="000000"/>
          <w:sz w:val="27"/>
          <w:lang w:eastAsia="hu-HU"/>
        </w:rPr>
        <w:t>Gksz</w:t>
      </w:r>
      <w:proofErr w:type="spellEnd"/>
      <w:r w:rsidRPr="00A33FC2">
        <w:rPr>
          <w:rFonts w:ascii="Times New Roman" w:eastAsia="Times New Roman" w:hAnsi="Times New Roman" w:cs="Times New Roman"/>
          <w:b/>
          <w:bCs/>
          <w:color w:val="000000"/>
          <w:sz w:val="27"/>
          <w:lang w:eastAsia="hu-HU"/>
        </w:rPr>
        <w:t>   </w:t>
      </w:r>
      <w:proofErr w:type="spellStart"/>
      <w:r w:rsidRPr="00A33FC2">
        <w:rPr>
          <w:rFonts w:ascii="Times New Roman" w:eastAsia="Times New Roman" w:hAnsi="Times New Roman" w:cs="Times New Roman"/>
          <w:color w:val="000000"/>
          <w:sz w:val="27"/>
          <w:szCs w:val="27"/>
          <w:lang w:eastAsia="hu-HU"/>
        </w:rPr>
        <w:t>max</w:t>
      </w:r>
      <w:proofErr w:type="spellEnd"/>
      <w:r w:rsidRPr="00A33FC2">
        <w:rPr>
          <w:rFonts w:ascii="Times New Roman" w:eastAsia="Times New Roman" w:hAnsi="Times New Roman" w:cs="Times New Roman"/>
          <w:color w:val="000000"/>
          <w:sz w:val="27"/>
          <w:szCs w:val="27"/>
          <w:lang w:eastAsia="hu-HU"/>
        </w:rPr>
        <w:t>. szintterület-sűrűség: 2,0</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            Különleges terület: szabadidő központ</w:t>
      </w:r>
    </w:p>
    <w:p w:rsidR="00A33FC2" w:rsidRPr="00A33FC2" w:rsidRDefault="00A33FC2" w:rsidP="00A33FC2">
      <w:pPr>
        <w:spacing w:before="100" w:beforeAutospacing="1" w:after="100" w:afterAutospacing="1" w:line="240" w:lineRule="auto"/>
        <w:ind w:left="3540"/>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 xml:space="preserve">            </w:t>
      </w:r>
      <w:proofErr w:type="spellStart"/>
      <w:r w:rsidRPr="00A33FC2">
        <w:rPr>
          <w:rFonts w:ascii="Times New Roman" w:eastAsia="Times New Roman" w:hAnsi="Times New Roman" w:cs="Times New Roman"/>
          <w:b/>
          <w:bCs/>
          <w:color w:val="000000"/>
          <w:sz w:val="27"/>
          <w:lang w:eastAsia="hu-HU"/>
        </w:rPr>
        <w:t>Ksz</w:t>
      </w:r>
      <w:proofErr w:type="spellEnd"/>
      <w:r w:rsidRPr="00A33FC2">
        <w:rPr>
          <w:rFonts w:ascii="Times New Roman" w:eastAsia="Times New Roman" w:hAnsi="Times New Roman" w:cs="Times New Roman"/>
          <w:b/>
          <w:bCs/>
          <w:color w:val="000000"/>
          <w:sz w:val="27"/>
          <w:lang w:eastAsia="hu-HU"/>
        </w:rPr>
        <w:t>     </w:t>
      </w:r>
      <w:r w:rsidRPr="00A33FC2">
        <w:rPr>
          <w:rFonts w:ascii="Times New Roman" w:eastAsia="Times New Roman" w:hAnsi="Times New Roman" w:cs="Times New Roman"/>
          <w:color w:val="000000"/>
          <w:sz w:val="27"/>
          <w:szCs w:val="27"/>
          <w:lang w:eastAsia="hu-HU"/>
        </w:rPr>
        <w:t xml:space="preserve">Max. </w:t>
      </w:r>
      <w:proofErr w:type="spellStart"/>
      <w:r w:rsidRPr="00A33FC2">
        <w:rPr>
          <w:rFonts w:ascii="Times New Roman" w:eastAsia="Times New Roman" w:hAnsi="Times New Roman" w:cs="Times New Roman"/>
          <w:color w:val="000000"/>
          <w:sz w:val="27"/>
          <w:szCs w:val="27"/>
          <w:lang w:eastAsia="hu-HU"/>
        </w:rPr>
        <w:t>szintterület-sűrüésg</w:t>
      </w:r>
      <w:proofErr w:type="spellEnd"/>
      <w:r w:rsidRPr="00A33FC2">
        <w:rPr>
          <w:rFonts w:ascii="Times New Roman" w:eastAsia="Times New Roman" w:hAnsi="Times New Roman" w:cs="Times New Roman"/>
          <w:color w:val="000000"/>
          <w:sz w:val="27"/>
          <w:szCs w:val="27"/>
          <w:lang w:eastAsia="hu-HU"/>
        </w:rPr>
        <w:t>: 0,6</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w:t>
      </w:r>
      <w:proofErr w:type="gramStart"/>
      <w:r w:rsidRPr="00A33FC2">
        <w:rPr>
          <w:rFonts w:ascii="Times New Roman" w:eastAsia="Times New Roman" w:hAnsi="Times New Roman" w:cs="Times New Roman"/>
          <w:b/>
          <w:bCs/>
          <w:color w:val="000000"/>
          <w:sz w:val="27"/>
          <w:lang w:eastAsia="hu-HU"/>
        </w:rPr>
        <w:t>különleges</w:t>
      </w:r>
      <w:proofErr w:type="gramEnd"/>
      <w:r w:rsidRPr="00A33FC2">
        <w:rPr>
          <w:rFonts w:ascii="Times New Roman" w:eastAsia="Times New Roman" w:hAnsi="Times New Roman" w:cs="Times New Roman"/>
          <w:b/>
          <w:bCs/>
          <w:color w:val="000000"/>
          <w:sz w:val="27"/>
          <w:lang w:eastAsia="hu-HU"/>
        </w:rPr>
        <w:t xml:space="preserve"> terület: temető                </w:t>
      </w:r>
      <w:proofErr w:type="spellStart"/>
      <w:r w:rsidRPr="00A33FC2">
        <w:rPr>
          <w:rFonts w:ascii="Times New Roman" w:eastAsia="Times New Roman" w:hAnsi="Times New Roman" w:cs="Times New Roman"/>
          <w:b/>
          <w:bCs/>
          <w:color w:val="000000"/>
          <w:sz w:val="27"/>
          <w:lang w:eastAsia="hu-HU"/>
        </w:rPr>
        <w:t>K-tem</w:t>
      </w:r>
      <w:proofErr w:type="spellEnd"/>
      <w:r w:rsidRPr="00A33FC2">
        <w:rPr>
          <w:rFonts w:ascii="Times New Roman" w:eastAsia="Times New Roman" w:hAnsi="Times New Roman" w:cs="Times New Roman"/>
          <w:b/>
          <w:bCs/>
          <w:color w:val="000000"/>
          <w:sz w:val="27"/>
          <w:lang w:eastAsia="hu-HU"/>
        </w:rPr>
        <w:t> </w:t>
      </w:r>
      <w:proofErr w:type="spellStart"/>
      <w:r w:rsidRPr="00A33FC2">
        <w:rPr>
          <w:rFonts w:ascii="Times New Roman" w:eastAsia="Times New Roman" w:hAnsi="Times New Roman" w:cs="Times New Roman"/>
          <w:color w:val="000000"/>
          <w:sz w:val="27"/>
          <w:szCs w:val="27"/>
          <w:lang w:eastAsia="hu-HU"/>
        </w:rPr>
        <w:t>max</w:t>
      </w:r>
      <w:proofErr w:type="spellEnd"/>
      <w:r w:rsidRPr="00A33FC2">
        <w:rPr>
          <w:rFonts w:ascii="Times New Roman" w:eastAsia="Times New Roman" w:hAnsi="Times New Roman" w:cs="Times New Roman"/>
          <w:color w:val="000000"/>
          <w:sz w:val="27"/>
          <w:szCs w:val="27"/>
          <w:lang w:eastAsia="hu-HU"/>
        </w:rPr>
        <w:t>. szintterület-sűrűség: 0,2</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(4)       Beépítésre nem szánt területek:</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w:t>
      </w:r>
      <w:proofErr w:type="gramStart"/>
      <w:r w:rsidRPr="00A33FC2">
        <w:rPr>
          <w:rFonts w:ascii="Times New Roman" w:eastAsia="Times New Roman" w:hAnsi="Times New Roman" w:cs="Times New Roman"/>
          <w:b/>
          <w:bCs/>
          <w:color w:val="000000"/>
          <w:sz w:val="27"/>
          <w:lang w:eastAsia="hu-HU"/>
        </w:rPr>
        <w:t>közlekedési</w:t>
      </w:r>
      <w:proofErr w:type="gramEnd"/>
      <w:r w:rsidRPr="00A33FC2">
        <w:rPr>
          <w:rFonts w:ascii="Times New Roman" w:eastAsia="Times New Roman" w:hAnsi="Times New Roman" w:cs="Times New Roman"/>
          <w:b/>
          <w:bCs/>
          <w:color w:val="000000"/>
          <w:sz w:val="27"/>
          <w:lang w:eastAsia="hu-HU"/>
        </w:rPr>
        <w:t xml:space="preserve"> területek                                   </w:t>
      </w:r>
      <w:proofErr w:type="spellStart"/>
      <w:r w:rsidRPr="00A33FC2">
        <w:rPr>
          <w:rFonts w:ascii="Times New Roman" w:eastAsia="Times New Roman" w:hAnsi="Times New Roman" w:cs="Times New Roman"/>
          <w:b/>
          <w:bCs/>
          <w:color w:val="000000"/>
          <w:sz w:val="27"/>
          <w:lang w:eastAsia="hu-HU"/>
        </w:rPr>
        <w:t>Köu</w:t>
      </w:r>
      <w:proofErr w:type="spellEnd"/>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 xml:space="preserve">            </w:t>
      </w:r>
      <w:proofErr w:type="gramStart"/>
      <w:r w:rsidRPr="00A33FC2">
        <w:rPr>
          <w:rFonts w:ascii="Times New Roman" w:eastAsia="Times New Roman" w:hAnsi="Times New Roman" w:cs="Times New Roman"/>
          <w:b/>
          <w:bCs/>
          <w:color w:val="000000"/>
          <w:sz w:val="27"/>
          <w:lang w:eastAsia="hu-HU"/>
        </w:rPr>
        <w:t>gazdasági</w:t>
      </w:r>
      <w:proofErr w:type="gramEnd"/>
      <w:r w:rsidRPr="00A33FC2">
        <w:rPr>
          <w:rFonts w:ascii="Times New Roman" w:eastAsia="Times New Roman" w:hAnsi="Times New Roman" w:cs="Times New Roman"/>
          <w:b/>
          <w:bCs/>
          <w:color w:val="000000"/>
          <w:sz w:val="27"/>
          <w:lang w:eastAsia="hu-HU"/>
        </w:rPr>
        <w:t xml:space="preserve"> célú erdőterület               </w:t>
      </w:r>
      <w:proofErr w:type="spellStart"/>
      <w:r w:rsidRPr="00A33FC2">
        <w:rPr>
          <w:rFonts w:ascii="Times New Roman" w:eastAsia="Times New Roman" w:hAnsi="Times New Roman" w:cs="Times New Roman"/>
          <w:b/>
          <w:bCs/>
          <w:color w:val="000000"/>
          <w:sz w:val="27"/>
          <w:lang w:eastAsia="hu-HU"/>
        </w:rPr>
        <w:t>Eg</w:t>
      </w:r>
      <w:proofErr w:type="spellEnd"/>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 xml:space="preserve">            </w:t>
      </w:r>
      <w:proofErr w:type="gramStart"/>
      <w:r w:rsidRPr="00A33FC2">
        <w:rPr>
          <w:rFonts w:ascii="Times New Roman" w:eastAsia="Times New Roman" w:hAnsi="Times New Roman" w:cs="Times New Roman"/>
          <w:b/>
          <w:bCs/>
          <w:color w:val="000000"/>
          <w:sz w:val="27"/>
          <w:lang w:eastAsia="hu-HU"/>
        </w:rPr>
        <w:t>általános</w:t>
      </w:r>
      <w:proofErr w:type="gramEnd"/>
      <w:r w:rsidRPr="00A33FC2">
        <w:rPr>
          <w:rFonts w:ascii="Times New Roman" w:eastAsia="Times New Roman" w:hAnsi="Times New Roman" w:cs="Times New Roman"/>
          <w:b/>
          <w:bCs/>
          <w:color w:val="000000"/>
          <w:sz w:val="27"/>
          <w:lang w:eastAsia="hu-HU"/>
        </w:rPr>
        <w:t xml:space="preserve"> mezőgazdasági terület      </w:t>
      </w:r>
      <w:proofErr w:type="spellStart"/>
      <w:r w:rsidRPr="00A33FC2">
        <w:rPr>
          <w:rFonts w:ascii="Times New Roman" w:eastAsia="Times New Roman" w:hAnsi="Times New Roman" w:cs="Times New Roman"/>
          <w:b/>
          <w:bCs/>
          <w:color w:val="000000"/>
          <w:sz w:val="27"/>
          <w:lang w:eastAsia="hu-HU"/>
        </w:rPr>
        <w:t>Má</w:t>
      </w:r>
      <w:proofErr w:type="spellEnd"/>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 xml:space="preserve">            </w:t>
      </w:r>
      <w:proofErr w:type="gramStart"/>
      <w:r w:rsidRPr="00A33FC2">
        <w:rPr>
          <w:rFonts w:ascii="Times New Roman" w:eastAsia="Times New Roman" w:hAnsi="Times New Roman" w:cs="Times New Roman"/>
          <w:b/>
          <w:bCs/>
          <w:color w:val="000000"/>
          <w:sz w:val="27"/>
          <w:lang w:eastAsia="hu-HU"/>
        </w:rPr>
        <w:t>kertes</w:t>
      </w:r>
      <w:proofErr w:type="gramEnd"/>
      <w:r w:rsidRPr="00A33FC2">
        <w:rPr>
          <w:rFonts w:ascii="Times New Roman" w:eastAsia="Times New Roman" w:hAnsi="Times New Roman" w:cs="Times New Roman"/>
          <w:b/>
          <w:bCs/>
          <w:color w:val="000000"/>
          <w:sz w:val="27"/>
          <w:lang w:eastAsia="hu-HU"/>
        </w:rPr>
        <w:t xml:space="preserve"> mezőgazdasági terület                      </w:t>
      </w:r>
      <w:proofErr w:type="spellStart"/>
      <w:r w:rsidRPr="00A33FC2">
        <w:rPr>
          <w:rFonts w:ascii="Times New Roman" w:eastAsia="Times New Roman" w:hAnsi="Times New Roman" w:cs="Times New Roman"/>
          <w:b/>
          <w:bCs/>
          <w:color w:val="000000"/>
          <w:sz w:val="27"/>
          <w:lang w:eastAsia="hu-HU"/>
        </w:rPr>
        <w:t>Mk</w:t>
      </w:r>
      <w:proofErr w:type="spellEnd"/>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 xml:space="preserve">            </w:t>
      </w:r>
      <w:proofErr w:type="gramStart"/>
      <w:r w:rsidRPr="00A33FC2">
        <w:rPr>
          <w:rFonts w:ascii="Times New Roman" w:eastAsia="Times New Roman" w:hAnsi="Times New Roman" w:cs="Times New Roman"/>
          <w:b/>
          <w:bCs/>
          <w:color w:val="000000"/>
          <w:sz w:val="27"/>
          <w:lang w:eastAsia="hu-HU"/>
        </w:rPr>
        <w:t>vízgazdálkodási</w:t>
      </w:r>
      <w:proofErr w:type="gramEnd"/>
      <w:r w:rsidRPr="00A33FC2">
        <w:rPr>
          <w:rFonts w:ascii="Times New Roman" w:eastAsia="Times New Roman" w:hAnsi="Times New Roman" w:cs="Times New Roman"/>
          <w:b/>
          <w:bCs/>
          <w:color w:val="000000"/>
          <w:sz w:val="27"/>
          <w:lang w:eastAsia="hu-HU"/>
        </w:rPr>
        <w:t xml:space="preserve"> terület                                V</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 xml:space="preserve">            </w:t>
      </w:r>
      <w:proofErr w:type="gramStart"/>
      <w:r w:rsidRPr="00A33FC2">
        <w:rPr>
          <w:rFonts w:ascii="Times New Roman" w:eastAsia="Times New Roman" w:hAnsi="Times New Roman" w:cs="Times New Roman"/>
          <w:b/>
          <w:bCs/>
          <w:color w:val="000000"/>
          <w:sz w:val="27"/>
          <w:lang w:eastAsia="hu-HU"/>
        </w:rPr>
        <w:t>zöldterület</w:t>
      </w:r>
      <w:proofErr w:type="gramEnd"/>
      <w:r w:rsidRPr="00A33FC2">
        <w:rPr>
          <w:rFonts w:ascii="Times New Roman" w:eastAsia="Times New Roman" w:hAnsi="Times New Roman" w:cs="Times New Roman"/>
          <w:b/>
          <w:bCs/>
          <w:color w:val="000000"/>
          <w:sz w:val="27"/>
          <w:lang w:eastAsia="hu-HU"/>
        </w:rPr>
        <w:t>                                                     Z</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(5)       A tervezési területen az építési engedély részleges </w:t>
      </w:r>
      <w:proofErr w:type="spellStart"/>
      <w:r w:rsidRPr="00A33FC2">
        <w:rPr>
          <w:rFonts w:ascii="Times New Roman" w:eastAsia="Times New Roman" w:hAnsi="Times New Roman" w:cs="Times New Roman"/>
          <w:color w:val="000000"/>
          <w:sz w:val="27"/>
          <w:szCs w:val="27"/>
          <w:lang w:eastAsia="hu-HU"/>
        </w:rPr>
        <w:t>közművesítettséghez</w:t>
      </w:r>
      <w:proofErr w:type="spellEnd"/>
      <w:r w:rsidRPr="00A33FC2">
        <w:rPr>
          <w:rFonts w:ascii="Times New Roman" w:eastAsia="Times New Roman" w:hAnsi="Times New Roman" w:cs="Times New Roman"/>
          <w:color w:val="000000"/>
          <w:sz w:val="27"/>
          <w:szCs w:val="27"/>
          <w:lang w:eastAsia="hu-HU"/>
        </w:rPr>
        <w:t xml:space="preserve"> kötött, melyhez ivóvíz-, szennyvíz- vagy zárt szennyvíztároló és elektromos energia-, vonatkozásában biztosítani kell a közműellátást.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outlineLvl w:val="2"/>
        <w:rPr>
          <w:rFonts w:ascii="Times New Roman" w:eastAsia="Times New Roman" w:hAnsi="Times New Roman" w:cs="Times New Roman"/>
          <w:b/>
          <w:bCs/>
          <w:color w:val="000000"/>
          <w:sz w:val="27"/>
          <w:szCs w:val="27"/>
          <w:lang w:eastAsia="hu-HU"/>
        </w:rPr>
      </w:pPr>
      <w:r w:rsidRPr="00A33FC2">
        <w:rPr>
          <w:rFonts w:ascii="Times New Roman" w:eastAsia="Times New Roman" w:hAnsi="Times New Roman" w:cs="Times New Roman"/>
          <w:b/>
          <w:bCs/>
          <w:color w:val="000000"/>
          <w:sz w:val="27"/>
          <w:szCs w:val="27"/>
          <w:lang w:eastAsia="hu-HU"/>
        </w:rPr>
        <w:t>BEÉPÍTÉSRE SZÁNT TERÜLETEK</w:t>
      </w:r>
    </w:p>
    <w:p w:rsidR="00A33FC2" w:rsidRPr="00A33FC2" w:rsidRDefault="00A33FC2" w:rsidP="00A33FC2">
      <w:pPr>
        <w:spacing w:before="100" w:beforeAutospacing="1" w:after="100" w:afterAutospacing="1" w:line="240" w:lineRule="auto"/>
        <w:outlineLvl w:val="3"/>
        <w:rPr>
          <w:rFonts w:ascii="Times New Roman" w:eastAsia="Times New Roman" w:hAnsi="Times New Roman" w:cs="Times New Roman"/>
          <w:b/>
          <w:bCs/>
          <w:color w:val="000000"/>
          <w:sz w:val="24"/>
          <w:szCs w:val="24"/>
          <w:lang w:eastAsia="hu-HU"/>
        </w:rPr>
      </w:pPr>
      <w:r w:rsidRPr="00A33FC2">
        <w:rPr>
          <w:rFonts w:ascii="Times New Roman" w:eastAsia="Times New Roman" w:hAnsi="Times New Roman" w:cs="Times New Roman"/>
          <w:b/>
          <w:bCs/>
          <w:color w:val="000000"/>
          <w:sz w:val="24"/>
          <w:szCs w:val="24"/>
          <w:lang w:eastAsia="hu-HU"/>
        </w:rPr>
        <w:t>Falusias lakóterület</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5. §.</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(1)       A lakóterület elsősorban lakóépületek elhelyezésére szolgál.</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(2)       </w:t>
      </w:r>
      <w:proofErr w:type="spellStart"/>
      <w:r w:rsidRPr="00A33FC2">
        <w:rPr>
          <w:rFonts w:ascii="Times New Roman" w:eastAsia="Times New Roman" w:hAnsi="Times New Roman" w:cs="Times New Roman"/>
          <w:b/>
          <w:bCs/>
          <w:color w:val="000000"/>
          <w:sz w:val="27"/>
          <w:lang w:eastAsia="hu-HU"/>
        </w:rPr>
        <w:t>Lf</w:t>
      </w:r>
      <w:proofErr w:type="spellEnd"/>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60"/>
        <w:gridCol w:w="792"/>
      </w:tblGrid>
      <w:tr w:rsidR="00A33FC2" w:rsidRPr="00A33FC2" w:rsidTr="00A33FC2">
        <w:trPr>
          <w:tblCellSpacing w:w="0" w:type="dxa"/>
        </w:trPr>
        <w:tc>
          <w:tcPr>
            <w:tcW w:w="66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proofErr w:type="gramStart"/>
            <w:r w:rsidRPr="00A33FC2">
              <w:rPr>
                <w:rFonts w:ascii="Times New Roman" w:eastAsia="Times New Roman" w:hAnsi="Times New Roman" w:cs="Times New Roman"/>
                <w:sz w:val="24"/>
                <w:szCs w:val="24"/>
                <w:lang w:eastAsia="hu-HU"/>
              </w:rPr>
              <w:t>O(</w:t>
            </w:r>
            <w:proofErr w:type="gramEnd"/>
            <w:r w:rsidRPr="00A33FC2">
              <w:rPr>
                <w:rFonts w:ascii="Times New Roman" w:eastAsia="Times New Roman" w:hAnsi="Times New Roman" w:cs="Times New Roman"/>
                <w:sz w:val="24"/>
                <w:szCs w:val="24"/>
                <w:lang w:eastAsia="hu-HU"/>
              </w:rPr>
              <w:t>SZ)</w:t>
            </w:r>
          </w:p>
        </w:tc>
        <w:tc>
          <w:tcPr>
            <w:tcW w:w="792"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20(15*)</w:t>
            </w:r>
          </w:p>
        </w:tc>
      </w:tr>
      <w:tr w:rsidR="00A33FC2" w:rsidRPr="00A33FC2" w:rsidTr="00A33FC2">
        <w:trPr>
          <w:tblCellSpacing w:w="0" w:type="dxa"/>
        </w:trPr>
        <w:tc>
          <w:tcPr>
            <w:tcW w:w="66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4,5</w:t>
            </w:r>
          </w:p>
        </w:tc>
        <w:tc>
          <w:tcPr>
            <w:tcW w:w="792"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800</w:t>
            </w:r>
          </w:p>
        </w:tc>
      </w:tr>
    </w:tbl>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            Lf-1</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60"/>
        <w:gridCol w:w="792"/>
      </w:tblGrid>
      <w:tr w:rsidR="00A33FC2" w:rsidRPr="00A33FC2" w:rsidTr="00A33FC2">
        <w:trPr>
          <w:tblCellSpacing w:w="0" w:type="dxa"/>
        </w:trPr>
        <w:tc>
          <w:tcPr>
            <w:tcW w:w="66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proofErr w:type="gramStart"/>
            <w:r w:rsidRPr="00A33FC2">
              <w:rPr>
                <w:rFonts w:ascii="Times New Roman" w:eastAsia="Times New Roman" w:hAnsi="Times New Roman" w:cs="Times New Roman"/>
                <w:sz w:val="24"/>
                <w:szCs w:val="24"/>
                <w:lang w:eastAsia="hu-HU"/>
              </w:rPr>
              <w:t>O(</w:t>
            </w:r>
            <w:proofErr w:type="gramEnd"/>
            <w:r w:rsidRPr="00A33FC2">
              <w:rPr>
                <w:rFonts w:ascii="Times New Roman" w:eastAsia="Times New Roman" w:hAnsi="Times New Roman" w:cs="Times New Roman"/>
                <w:sz w:val="24"/>
                <w:szCs w:val="24"/>
                <w:lang w:eastAsia="hu-HU"/>
              </w:rPr>
              <w:t>SZ)</w:t>
            </w:r>
          </w:p>
        </w:tc>
        <w:tc>
          <w:tcPr>
            <w:tcW w:w="792"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20(15*)</w:t>
            </w:r>
          </w:p>
        </w:tc>
      </w:tr>
      <w:tr w:rsidR="00A33FC2" w:rsidRPr="00A33FC2" w:rsidTr="00A33FC2">
        <w:trPr>
          <w:tblCellSpacing w:w="0" w:type="dxa"/>
        </w:trPr>
        <w:tc>
          <w:tcPr>
            <w:tcW w:w="66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4,5</w:t>
            </w:r>
          </w:p>
        </w:tc>
        <w:tc>
          <w:tcPr>
            <w:tcW w:w="792"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1000</w:t>
            </w:r>
          </w:p>
        </w:tc>
      </w:tr>
    </w:tbl>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Beépítési mód:</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w:t>
      </w:r>
      <w:proofErr w:type="gramStart"/>
      <w:r w:rsidRPr="00A33FC2">
        <w:rPr>
          <w:rFonts w:ascii="Times New Roman" w:eastAsia="Times New Roman" w:hAnsi="Times New Roman" w:cs="Times New Roman"/>
          <w:b/>
          <w:bCs/>
          <w:color w:val="000000"/>
          <w:sz w:val="27"/>
          <w:lang w:eastAsia="hu-HU"/>
        </w:rPr>
        <w:t>O(</w:t>
      </w:r>
      <w:proofErr w:type="gramEnd"/>
      <w:r w:rsidRPr="00A33FC2">
        <w:rPr>
          <w:rFonts w:ascii="Times New Roman" w:eastAsia="Times New Roman" w:hAnsi="Times New Roman" w:cs="Times New Roman"/>
          <w:b/>
          <w:bCs/>
          <w:color w:val="000000"/>
          <w:sz w:val="27"/>
          <w:lang w:eastAsia="hu-HU"/>
        </w:rPr>
        <w:t>SZ)</w:t>
      </w:r>
      <w:r w:rsidRPr="00A33FC2">
        <w:rPr>
          <w:rFonts w:ascii="Times New Roman" w:eastAsia="Times New Roman" w:hAnsi="Times New Roman" w:cs="Times New Roman"/>
          <w:color w:val="000000"/>
          <w:sz w:val="27"/>
          <w:szCs w:val="27"/>
          <w:lang w:eastAsia="hu-HU"/>
        </w:rPr>
        <w:t>: oldalhatáron álló beépítés.</w:t>
      </w:r>
    </w:p>
    <w:p w:rsidR="00A33FC2" w:rsidRPr="00A33FC2" w:rsidRDefault="00A33FC2" w:rsidP="00A33FC2">
      <w:pPr>
        <w:spacing w:before="100" w:beforeAutospacing="1" w:after="100" w:afterAutospacing="1" w:line="240" w:lineRule="auto"/>
        <w:ind w:left="1413"/>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i/>
          <w:iCs/>
          <w:color w:val="000000"/>
          <w:sz w:val="27"/>
          <w:lang w:eastAsia="hu-HU"/>
        </w:rPr>
        <w:t xml:space="preserve">Saroktelkeknél és egyes kialakult állapotnál, különleges telekalakulatnál illetve 28 m-nél szélesebb telek esetén </w:t>
      </w:r>
      <w:proofErr w:type="spellStart"/>
      <w:r w:rsidRPr="00A33FC2">
        <w:rPr>
          <w:rFonts w:ascii="Times New Roman" w:eastAsia="Times New Roman" w:hAnsi="Times New Roman" w:cs="Times New Roman"/>
          <w:i/>
          <w:iCs/>
          <w:color w:val="000000"/>
          <w:sz w:val="27"/>
          <w:lang w:eastAsia="hu-HU"/>
        </w:rPr>
        <w:t>szabadonálló</w:t>
      </w:r>
      <w:proofErr w:type="spellEnd"/>
      <w:r w:rsidRPr="00A33FC2">
        <w:rPr>
          <w:rFonts w:ascii="Times New Roman" w:eastAsia="Times New Roman" w:hAnsi="Times New Roman" w:cs="Times New Roman"/>
          <w:i/>
          <w:iCs/>
          <w:color w:val="000000"/>
          <w:sz w:val="27"/>
          <w:lang w:eastAsia="hu-HU"/>
        </w:rPr>
        <w:t xml:space="preserve"> beépítés is engedélyezhető.</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 beépítettség megengedett legnagyobb mértéke: 20 %</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w:t>
      </w:r>
      <w:r w:rsidRPr="00A33FC2">
        <w:rPr>
          <w:rFonts w:ascii="Times New Roman" w:eastAsia="Times New Roman" w:hAnsi="Times New Roman" w:cs="Times New Roman"/>
          <w:i/>
          <w:iCs/>
          <w:color w:val="000000"/>
          <w:sz w:val="27"/>
          <w:lang w:eastAsia="hu-HU"/>
        </w:rPr>
        <w:t>* 1500 m</w:t>
      </w:r>
      <w:r w:rsidRPr="00A33FC2">
        <w:rPr>
          <w:rFonts w:ascii="Times New Roman" w:eastAsia="Times New Roman" w:hAnsi="Times New Roman" w:cs="Times New Roman"/>
          <w:i/>
          <w:iCs/>
          <w:color w:val="000000"/>
          <w:sz w:val="27"/>
          <w:vertAlign w:val="superscript"/>
          <w:lang w:eastAsia="hu-HU"/>
        </w:rPr>
        <w:t>2</w:t>
      </w:r>
      <w:r w:rsidRPr="00A33FC2">
        <w:rPr>
          <w:rFonts w:ascii="Times New Roman" w:eastAsia="Times New Roman" w:hAnsi="Times New Roman" w:cs="Times New Roman"/>
          <w:i/>
          <w:iCs/>
          <w:color w:val="000000"/>
          <w:sz w:val="27"/>
          <w:lang w:eastAsia="hu-HU"/>
        </w:rPr>
        <w:t>-nél nagyobb telkek esetén maximum 15 %.</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 A legnagyobb átlagos építménymagasság: </w:t>
      </w:r>
      <w:proofErr w:type="spellStart"/>
      <w:r w:rsidRPr="00A33FC2">
        <w:rPr>
          <w:rFonts w:ascii="Times New Roman" w:eastAsia="Times New Roman" w:hAnsi="Times New Roman" w:cs="Times New Roman"/>
          <w:color w:val="000000"/>
          <w:sz w:val="27"/>
          <w:szCs w:val="27"/>
          <w:lang w:eastAsia="hu-HU"/>
        </w:rPr>
        <w:t>max</w:t>
      </w:r>
      <w:proofErr w:type="spellEnd"/>
      <w:r w:rsidRPr="00A33FC2">
        <w:rPr>
          <w:rFonts w:ascii="Times New Roman" w:eastAsia="Times New Roman" w:hAnsi="Times New Roman" w:cs="Times New Roman"/>
          <w:color w:val="000000"/>
          <w:sz w:val="27"/>
          <w:szCs w:val="27"/>
          <w:lang w:eastAsia="hu-HU"/>
        </w:rPr>
        <w:t>. 4,5 m. A legnagyobb építménymagasság nem haladhatja meg a lejtő felőli oldalon sem az 5,5 m-t.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 kialakítható legkisebb új telekterület: 800 m</w:t>
      </w:r>
      <w:r w:rsidRPr="00A33FC2">
        <w:rPr>
          <w:rFonts w:ascii="Times New Roman" w:eastAsia="Times New Roman" w:hAnsi="Times New Roman" w:cs="Times New Roman"/>
          <w:color w:val="000000"/>
          <w:sz w:val="27"/>
          <w:szCs w:val="27"/>
          <w:vertAlign w:val="superscript"/>
          <w:lang w:eastAsia="hu-HU"/>
        </w:rPr>
        <w:t>2</w:t>
      </w:r>
      <w:r w:rsidRPr="00A33FC2">
        <w:rPr>
          <w:rFonts w:ascii="Times New Roman" w:eastAsia="Times New Roman" w:hAnsi="Times New Roman" w:cs="Times New Roman"/>
          <w:color w:val="000000"/>
          <w:sz w:val="27"/>
          <w:szCs w:val="27"/>
          <w:lang w:eastAsia="hu-HU"/>
        </w:rPr>
        <w:t>, az </w:t>
      </w:r>
      <w:r w:rsidRPr="00A33FC2">
        <w:rPr>
          <w:rFonts w:ascii="Times New Roman" w:eastAsia="Times New Roman" w:hAnsi="Times New Roman" w:cs="Times New Roman"/>
          <w:b/>
          <w:bCs/>
          <w:color w:val="000000"/>
          <w:sz w:val="27"/>
          <w:lang w:eastAsia="hu-HU"/>
        </w:rPr>
        <w:t>Lf-1</w:t>
      </w:r>
      <w:r w:rsidRPr="00A33FC2">
        <w:rPr>
          <w:rFonts w:ascii="Times New Roman" w:eastAsia="Times New Roman" w:hAnsi="Times New Roman" w:cs="Times New Roman"/>
          <w:color w:val="000000"/>
          <w:sz w:val="27"/>
          <w:szCs w:val="27"/>
          <w:lang w:eastAsia="hu-HU"/>
        </w:rPr>
        <w:t> építési övezetben az 1000 m</w:t>
      </w:r>
      <w:r w:rsidRPr="00A33FC2">
        <w:rPr>
          <w:rFonts w:ascii="Times New Roman" w:eastAsia="Times New Roman" w:hAnsi="Times New Roman" w:cs="Times New Roman"/>
          <w:color w:val="000000"/>
          <w:sz w:val="27"/>
          <w:szCs w:val="27"/>
          <w:vertAlign w:val="superscript"/>
          <w:lang w:eastAsia="hu-HU"/>
        </w:rPr>
        <w:t>2</w:t>
      </w:r>
      <w:r w:rsidRPr="00A33FC2">
        <w:rPr>
          <w:rFonts w:ascii="Times New Roman" w:eastAsia="Times New Roman" w:hAnsi="Times New Roman" w:cs="Times New Roman"/>
          <w:color w:val="000000"/>
          <w:sz w:val="27"/>
          <w:szCs w:val="27"/>
          <w:lang w:eastAsia="hu-HU"/>
        </w:rPr>
        <w: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 területen elhelyezhető létesítmények:</w:t>
      </w:r>
    </w:p>
    <w:p w:rsidR="00A33FC2" w:rsidRPr="00A33FC2" w:rsidRDefault="00A33FC2" w:rsidP="00A33FC2">
      <w:pPr>
        <w:spacing w:before="100" w:beforeAutospacing="1" w:after="100" w:afterAutospacing="1" w:line="240" w:lineRule="auto"/>
        <w:ind w:left="708"/>
        <w:rPr>
          <w:rFonts w:ascii="Times New Roman" w:eastAsia="Times New Roman" w:hAnsi="Times New Roman" w:cs="Times New Roman"/>
          <w:color w:val="000000"/>
          <w:sz w:val="27"/>
          <w:szCs w:val="27"/>
          <w:lang w:eastAsia="hu-HU"/>
        </w:rPr>
      </w:pPr>
      <w:proofErr w:type="gramStart"/>
      <w:r w:rsidRPr="00A33FC2">
        <w:rPr>
          <w:rFonts w:ascii="Times New Roman" w:eastAsia="Times New Roman" w:hAnsi="Times New Roman" w:cs="Times New Roman"/>
          <w:color w:val="000000"/>
          <w:sz w:val="27"/>
          <w:szCs w:val="27"/>
          <w:lang w:eastAsia="hu-HU"/>
        </w:rPr>
        <w:t>&lt; lakóépület</w:t>
      </w:r>
      <w:proofErr w:type="gramEnd"/>
      <w:r w:rsidRPr="00A33FC2">
        <w:rPr>
          <w:rFonts w:ascii="Times New Roman" w:eastAsia="Times New Roman" w:hAnsi="Times New Roman" w:cs="Times New Roman"/>
          <w:color w:val="000000"/>
          <w:sz w:val="27"/>
          <w:szCs w:val="27"/>
          <w:lang w:eastAsia="hu-HU"/>
        </w:rPr>
        <w:t>;</w:t>
      </w:r>
    </w:p>
    <w:p w:rsidR="00A33FC2" w:rsidRPr="00A33FC2" w:rsidRDefault="00A33FC2" w:rsidP="00A33FC2">
      <w:pPr>
        <w:spacing w:before="100" w:beforeAutospacing="1" w:after="100" w:afterAutospacing="1" w:line="240" w:lineRule="auto"/>
        <w:ind w:left="1416"/>
        <w:rPr>
          <w:rFonts w:ascii="Times New Roman" w:eastAsia="Times New Roman" w:hAnsi="Times New Roman" w:cs="Times New Roman"/>
          <w:color w:val="000000"/>
          <w:sz w:val="27"/>
          <w:szCs w:val="27"/>
          <w:lang w:eastAsia="hu-HU"/>
        </w:rPr>
      </w:pPr>
      <w:proofErr w:type="gramStart"/>
      <w:r w:rsidRPr="00A33FC2">
        <w:rPr>
          <w:rFonts w:ascii="Times New Roman" w:eastAsia="Times New Roman" w:hAnsi="Times New Roman" w:cs="Times New Roman"/>
          <w:color w:val="000000"/>
          <w:sz w:val="27"/>
          <w:szCs w:val="27"/>
          <w:lang w:eastAsia="hu-HU"/>
        </w:rPr>
        <w:lastRenderedPageBreak/>
        <w:t>&lt; kereskedelmi</w:t>
      </w:r>
      <w:proofErr w:type="gramEnd"/>
      <w:r w:rsidRPr="00A33FC2">
        <w:rPr>
          <w:rFonts w:ascii="Times New Roman" w:eastAsia="Times New Roman" w:hAnsi="Times New Roman" w:cs="Times New Roman"/>
          <w:color w:val="000000"/>
          <w:sz w:val="27"/>
          <w:szCs w:val="27"/>
          <w:lang w:eastAsia="hu-HU"/>
        </w:rPr>
        <w:t>, szolgáltató, vendéglátó épület;</w:t>
      </w:r>
    </w:p>
    <w:p w:rsidR="00A33FC2" w:rsidRPr="00A33FC2" w:rsidRDefault="00A33FC2" w:rsidP="00A33FC2">
      <w:pPr>
        <w:spacing w:before="100" w:beforeAutospacing="1" w:after="100" w:afterAutospacing="1" w:line="240" w:lineRule="auto"/>
        <w:ind w:left="1416"/>
        <w:rPr>
          <w:rFonts w:ascii="Times New Roman" w:eastAsia="Times New Roman" w:hAnsi="Times New Roman" w:cs="Times New Roman"/>
          <w:color w:val="000000"/>
          <w:sz w:val="27"/>
          <w:szCs w:val="27"/>
          <w:lang w:eastAsia="hu-HU"/>
        </w:rPr>
      </w:pPr>
      <w:proofErr w:type="gramStart"/>
      <w:r w:rsidRPr="00A33FC2">
        <w:rPr>
          <w:rFonts w:ascii="Times New Roman" w:eastAsia="Times New Roman" w:hAnsi="Times New Roman" w:cs="Times New Roman"/>
          <w:color w:val="000000"/>
          <w:sz w:val="27"/>
          <w:szCs w:val="27"/>
          <w:lang w:eastAsia="hu-HU"/>
        </w:rPr>
        <w:t>&lt; szálláshely</w:t>
      </w:r>
      <w:proofErr w:type="gramEnd"/>
      <w:r w:rsidRPr="00A33FC2">
        <w:rPr>
          <w:rFonts w:ascii="Times New Roman" w:eastAsia="Times New Roman" w:hAnsi="Times New Roman" w:cs="Times New Roman"/>
          <w:color w:val="000000"/>
          <w:sz w:val="27"/>
          <w:szCs w:val="27"/>
          <w:lang w:eastAsia="hu-HU"/>
        </w:rPr>
        <w:t xml:space="preserve"> szolgáltató épület;</w:t>
      </w:r>
    </w:p>
    <w:p w:rsidR="00A33FC2" w:rsidRPr="00A33FC2" w:rsidRDefault="00A33FC2" w:rsidP="00A33FC2">
      <w:pPr>
        <w:spacing w:before="100" w:beforeAutospacing="1" w:after="100" w:afterAutospacing="1" w:line="240" w:lineRule="auto"/>
        <w:ind w:left="1416"/>
        <w:rPr>
          <w:rFonts w:ascii="Times New Roman" w:eastAsia="Times New Roman" w:hAnsi="Times New Roman" w:cs="Times New Roman"/>
          <w:color w:val="000000"/>
          <w:sz w:val="27"/>
          <w:szCs w:val="27"/>
          <w:lang w:eastAsia="hu-HU"/>
        </w:rPr>
      </w:pPr>
      <w:proofErr w:type="gramStart"/>
      <w:r w:rsidRPr="00A33FC2">
        <w:rPr>
          <w:rFonts w:ascii="Times New Roman" w:eastAsia="Times New Roman" w:hAnsi="Times New Roman" w:cs="Times New Roman"/>
          <w:color w:val="000000"/>
          <w:sz w:val="27"/>
          <w:szCs w:val="27"/>
          <w:lang w:eastAsia="hu-HU"/>
        </w:rPr>
        <w:t>&lt; helyi</w:t>
      </w:r>
      <w:proofErr w:type="gramEnd"/>
      <w:r w:rsidRPr="00A33FC2">
        <w:rPr>
          <w:rFonts w:ascii="Times New Roman" w:eastAsia="Times New Roman" w:hAnsi="Times New Roman" w:cs="Times New Roman"/>
          <w:color w:val="000000"/>
          <w:sz w:val="27"/>
          <w:szCs w:val="27"/>
          <w:lang w:eastAsia="hu-HU"/>
        </w:rPr>
        <w:t xml:space="preserve"> egyházi, oktatási, egészségügyi, szociális épület;</w:t>
      </w:r>
    </w:p>
    <w:p w:rsidR="00A33FC2" w:rsidRPr="00A33FC2" w:rsidRDefault="00A33FC2" w:rsidP="00A33FC2">
      <w:pPr>
        <w:spacing w:before="100" w:beforeAutospacing="1" w:after="100" w:afterAutospacing="1" w:line="240" w:lineRule="auto"/>
        <w:ind w:left="1416"/>
        <w:rPr>
          <w:rFonts w:ascii="Times New Roman" w:eastAsia="Times New Roman" w:hAnsi="Times New Roman" w:cs="Times New Roman"/>
          <w:color w:val="000000"/>
          <w:sz w:val="27"/>
          <w:szCs w:val="27"/>
          <w:lang w:eastAsia="hu-HU"/>
        </w:rPr>
      </w:pPr>
      <w:proofErr w:type="gramStart"/>
      <w:r w:rsidRPr="00A33FC2">
        <w:rPr>
          <w:rFonts w:ascii="Times New Roman" w:eastAsia="Times New Roman" w:hAnsi="Times New Roman" w:cs="Times New Roman"/>
          <w:color w:val="000000"/>
          <w:sz w:val="27"/>
          <w:szCs w:val="27"/>
          <w:lang w:eastAsia="hu-HU"/>
        </w:rPr>
        <w:t>&lt; a</w:t>
      </w:r>
      <w:proofErr w:type="gramEnd"/>
      <w:r w:rsidRPr="00A33FC2">
        <w:rPr>
          <w:rFonts w:ascii="Times New Roman" w:eastAsia="Times New Roman" w:hAnsi="Times New Roman" w:cs="Times New Roman"/>
          <w:color w:val="000000"/>
          <w:sz w:val="27"/>
          <w:szCs w:val="27"/>
          <w:lang w:eastAsia="hu-HU"/>
        </w:rPr>
        <w:t xml:space="preserve"> terület rendeltetésszerű használatát nem zavaró hatású mező- és erdőgazdasági (üzemi) építmény;</w:t>
      </w:r>
    </w:p>
    <w:p w:rsidR="00A33FC2" w:rsidRPr="00A33FC2" w:rsidRDefault="00A33FC2" w:rsidP="00A33FC2">
      <w:pPr>
        <w:spacing w:before="100" w:beforeAutospacing="1" w:after="100" w:afterAutospacing="1" w:line="240" w:lineRule="auto"/>
        <w:ind w:left="1416"/>
        <w:rPr>
          <w:rFonts w:ascii="Times New Roman" w:eastAsia="Times New Roman" w:hAnsi="Times New Roman" w:cs="Times New Roman"/>
          <w:color w:val="000000"/>
          <w:sz w:val="27"/>
          <w:szCs w:val="27"/>
          <w:lang w:eastAsia="hu-HU"/>
        </w:rPr>
      </w:pPr>
      <w:proofErr w:type="gramStart"/>
      <w:r w:rsidRPr="00A33FC2">
        <w:rPr>
          <w:rFonts w:ascii="Times New Roman" w:eastAsia="Times New Roman" w:hAnsi="Times New Roman" w:cs="Times New Roman"/>
          <w:color w:val="000000"/>
          <w:sz w:val="27"/>
          <w:szCs w:val="27"/>
          <w:lang w:eastAsia="hu-HU"/>
        </w:rPr>
        <w:t>&lt; kézműipari</w:t>
      </w:r>
      <w:proofErr w:type="gramEnd"/>
      <w:r w:rsidRPr="00A33FC2">
        <w:rPr>
          <w:rFonts w:ascii="Times New Roman" w:eastAsia="Times New Roman" w:hAnsi="Times New Roman" w:cs="Times New Roman"/>
          <w:color w:val="000000"/>
          <w:sz w:val="27"/>
          <w:szCs w:val="27"/>
          <w:lang w:eastAsia="hu-HU"/>
        </w:rPr>
        <w:t xml:space="preserve"> építmény.</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w:t>
      </w:r>
      <w:proofErr w:type="gramStart"/>
      <w:r w:rsidRPr="00A33FC2">
        <w:rPr>
          <w:rFonts w:ascii="Times New Roman" w:eastAsia="Times New Roman" w:hAnsi="Times New Roman" w:cs="Times New Roman"/>
          <w:color w:val="000000"/>
          <w:sz w:val="27"/>
          <w:szCs w:val="27"/>
          <w:lang w:eastAsia="hu-HU"/>
        </w:rPr>
        <w:t>&lt; üzemanyagtöltő</w:t>
      </w:r>
      <w:proofErr w:type="gramEnd"/>
      <w:r w:rsidRPr="00A33FC2">
        <w:rPr>
          <w:rFonts w:ascii="Times New Roman" w:eastAsia="Times New Roman" w:hAnsi="Times New Roman" w:cs="Times New Roman"/>
          <w:color w:val="000000"/>
          <w:sz w:val="27"/>
          <w:szCs w:val="27"/>
          <w:lang w:eastAsia="hu-HU"/>
        </w:rPr>
        <w:t xml:space="preserve"> állomás;</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(3)      - Előkert: általában 5,0 m, kivéve, ahol a szabályozási terv másként rendelkezik.</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Minimális oldalkert:</w:t>
      </w:r>
    </w:p>
    <w:p w:rsidR="00A33FC2" w:rsidRPr="00A33FC2" w:rsidRDefault="00A33FC2" w:rsidP="00A33FC2">
      <w:pPr>
        <w:spacing w:before="100" w:beforeAutospacing="1" w:after="100" w:afterAutospacing="1" w:line="240" w:lineRule="auto"/>
        <w:ind w:left="708"/>
        <w:rPr>
          <w:rFonts w:ascii="Times New Roman" w:eastAsia="Times New Roman" w:hAnsi="Times New Roman" w:cs="Times New Roman"/>
          <w:color w:val="000000"/>
          <w:sz w:val="27"/>
          <w:szCs w:val="27"/>
          <w:lang w:eastAsia="hu-HU"/>
        </w:rPr>
      </w:pPr>
      <w:proofErr w:type="gramStart"/>
      <w:r w:rsidRPr="00A33FC2">
        <w:rPr>
          <w:rFonts w:ascii="Times New Roman" w:eastAsia="Times New Roman" w:hAnsi="Times New Roman" w:cs="Times New Roman"/>
          <w:color w:val="000000"/>
          <w:sz w:val="27"/>
          <w:szCs w:val="27"/>
          <w:lang w:eastAsia="hu-HU"/>
        </w:rPr>
        <w:t>oldalhatáron</w:t>
      </w:r>
      <w:proofErr w:type="gramEnd"/>
      <w:r w:rsidRPr="00A33FC2">
        <w:rPr>
          <w:rFonts w:ascii="Times New Roman" w:eastAsia="Times New Roman" w:hAnsi="Times New Roman" w:cs="Times New Roman"/>
          <w:color w:val="000000"/>
          <w:sz w:val="27"/>
          <w:szCs w:val="27"/>
          <w:lang w:eastAsia="hu-HU"/>
        </w:rPr>
        <w:t xml:space="preserve"> álló beépítés esetén: 4,5 m.</w:t>
      </w:r>
    </w:p>
    <w:p w:rsidR="00A33FC2" w:rsidRPr="00A33FC2" w:rsidRDefault="00A33FC2" w:rsidP="00A33FC2">
      <w:pPr>
        <w:spacing w:before="100" w:beforeAutospacing="1" w:after="100" w:afterAutospacing="1" w:line="240" w:lineRule="auto"/>
        <w:ind w:left="708"/>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w:t>
      </w:r>
      <w:proofErr w:type="spellStart"/>
      <w:r w:rsidRPr="00A33FC2">
        <w:rPr>
          <w:rFonts w:ascii="Times New Roman" w:eastAsia="Times New Roman" w:hAnsi="Times New Roman" w:cs="Times New Roman"/>
          <w:color w:val="000000"/>
          <w:sz w:val="27"/>
          <w:szCs w:val="27"/>
          <w:lang w:eastAsia="hu-HU"/>
        </w:rPr>
        <w:t>szabadonálló</w:t>
      </w:r>
      <w:proofErr w:type="spellEnd"/>
      <w:r w:rsidRPr="00A33FC2">
        <w:rPr>
          <w:rFonts w:ascii="Times New Roman" w:eastAsia="Times New Roman" w:hAnsi="Times New Roman" w:cs="Times New Roman"/>
          <w:color w:val="000000"/>
          <w:sz w:val="27"/>
          <w:szCs w:val="27"/>
          <w:lang w:eastAsia="hu-HU"/>
        </w:rPr>
        <w:t xml:space="preserve"> beépítés esetén: 3,0 m),</w:t>
      </w:r>
    </w:p>
    <w:p w:rsidR="00A33FC2" w:rsidRPr="00A33FC2" w:rsidRDefault="00A33FC2" w:rsidP="00A33FC2">
      <w:pPr>
        <w:spacing w:before="100" w:beforeAutospacing="1" w:after="100" w:afterAutospacing="1" w:line="240" w:lineRule="auto"/>
        <w:ind w:left="708"/>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Minimális hátsókert:</w:t>
      </w:r>
    </w:p>
    <w:p w:rsidR="00A33FC2" w:rsidRPr="00A33FC2" w:rsidRDefault="00A33FC2" w:rsidP="00A33FC2">
      <w:pPr>
        <w:spacing w:before="100" w:beforeAutospacing="1" w:after="100" w:afterAutospacing="1" w:line="240" w:lineRule="auto"/>
        <w:ind w:left="708"/>
        <w:rPr>
          <w:rFonts w:ascii="Times New Roman" w:eastAsia="Times New Roman" w:hAnsi="Times New Roman" w:cs="Times New Roman"/>
          <w:color w:val="000000"/>
          <w:sz w:val="27"/>
          <w:szCs w:val="27"/>
          <w:lang w:eastAsia="hu-HU"/>
        </w:rPr>
      </w:pPr>
      <w:proofErr w:type="gramStart"/>
      <w:r w:rsidRPr="00A33FC2">
        <w:rPr>
          <w:rFonts w:ascii="Times New Roman" w:eastAsia="Times New Roman" w:hAnsi="Times New Roman" w:cs="Times New Roman"/>
          <w:color w:val="000000"/>
          <w:sz w:val="27"/>
          <w:szCs w:val="27"/>
          <w:lang w:eastAsia="hu-HU"/>
        </w:rPr>
        <w:t>minimum</w:t>
      </w:r>
      <w:proofErr w:type="gramEnd"/>
      <w:r w:rsidRPr="00A33FC2">
        <w:rPr>
          <w:rFonts w:ascii="Times New Roman" w:eastAsia="Times New Roman" w:hAnsi="Times New Roman" w:cs="Times New Roman"/>
          <w:color w:val="000000"/>
          <w:sz w:val="27"/>
          <w:szCs w:val="27"/>
          <w:lang w:eastAsia="hu-HU"/>
        </w:rPr>
        <w:t xml:space="preserve"> 6,0 m, az ettől való eltérést a szabályozási terv tartalmazza.</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w:t>
      </w:r>
      <w:proofErr w:type="gramStart"/>
      <w:r w:rsidRPr="00A33FC2">
        <w:rPr>
          <w:rFonts w:ascii="Times New Roman" w:eastAsia="Times New Roman" w:hAnsi="Times New Roman" w:cs="Times New Roman"/>
          <w:color w:val="000000"/>
          <w:sz w:val="27"/>
          <w:szCs w:val="27"/>
          <w:lang w:eastAsia="hu-HU"/>
        </w:rPr>
        <w:t>A</w:t>
      </w:r>
      <w:proofErr w:type="gramEnd"/>
      <w:r w:rsidRPr="00A33FC2">
        <w:rPr>
          <w:rFonts w:ascii="Times New Roman" w:eastAsia="Times New Roman" w:hAnsi="Times New Roman" w:cs="Times New Roman"/>
          <w:color w:val="000000"/>
          <w:sz w:val="27"/>
          <w:szCs w:val="27"/>
          <w:lang w:eastAsia="hu-HU"/>
        </w:rPr>
        <w:t xml:space="preserve"> előírás szerinti darabszámú gépjárműveket saját telken kell elhelyezni.</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 Tetőforma: jellemzően </w:t>
      </w:r>
      <w:proofErr w:type="spellStart"/>
      <w:r w:rsidRPr="00A33FC2">
        <w:rPr>
          <w:rFonts w:ascii="Times New Roman" w:eastAsia="Times New Roman" w:hAnsi="Times New Roman" w:cs="Times New Roman"/>
          <w:color w:val="000000"/>
          <w:sz w:val="27"/>
          <w:szCs w:val="27"/>
          <w:lang w:eastAsia="hu-HU"/>
        </w:rPr>
        <w:t>magastető</w:t>
      </w:r>
      <w:proofErr w:type="spellEnd"/>
      <w:r w:rsidRPr="00A33FC2">
        <w:rPr>
          <w:rFonts w:ascii="Times New Roman" w:eastAsia="Times New Roman" w:hAnsi="Times New Roman" w:cs="Times New Roman"/>
          <w:color w:val="000000"/>
          <w:sz w:val="27"/>
          <w:szCs w:val="27"/>
          <w:lang w:eastAsia="hu-HU"/>
        </w:rPr>
        <w:t xml:space="preserve">, hajlásszög: 35° – 45°, a gerinc utcára merőleges legyen. </w:t>
      </w:r>
      <w:proofErr w:type="spellStart"/>
      <w:r w:rsidRPr="00A33FC2">
        <w:rPr>
          <w:rFonts w:ascii="Times New Roman" w:eastAsia="Times New Roman" w:hAnsi="Times New Roman" w:cs="Times New Roman"/>
          <w:color w:val="000000"/>
          <w:sz w:val="27"/>
          <w:szCs w:val="27"/>
          <w:lang w:eastAsia="hu-HU"/>
        </w:rPr>
        <w:t>Lapostető</w:t>
      </w:r>
      <w:proofErr w:type="spellEnd"/>
      <w:r w:rsidRPr="00A33FC2">
        <w:rPr>
          <w:rFonts w:ascii="Times New Roman" w:eastAsia="Times New Roman" w:hAnsi="Times New Roman" w:cs="Times New Roman"/>
          <w:color w:val="000000"/>
          <w:sz w:val="27"/>
          <w:szCs w:val="27"/>
          <w:lang w:eastAsia="hu-HU"/>
        </w:rPr>
        <w:t xml:space="preserve"> alkalmazása esetén a </w:t>
      </w:r>
      <w:proofErr w:type="spellStart"/>
      <w:r w:rsidRPr="00A33FC2">
        <w:rPr>
          <w:rFonts w:ascii="Times New Roman" w:eastAsia="Times New Roman" w:hAnsi="Times New Roman" w:cs="Times New Roman"/>
          <w:color w:val="000000"/>
          <w:sz w:val="27"/>
          <w:szCs w:val="27"/>
          <w:lang w:eastAsia="hu-HU"/>
        </w:rPr>
        <w:t>magastető</w:t>
      </w:r>
      <w:proofErr w:type="spellEnd"/>
      <w:r w:rsidRPr="00A33FC2">
        <w:rPr>
          <w:rFonts w:ascii="Times New Roman" w:eastAsia="Times New Roman" w:hAnsi="Times New Roman" w:cs="Times New Roman"/>
          <w:color w:val="000000"/>
          <w:sz w:val="27"/>
          <w:szCs w:val="27"/>
          <w:lang w:eastAsia="hu-HU"/>
        </w:rPr>
        <w:t xml:space="preserve"> arányának a házon akkor is minimum 70 %-nak kell meglennie.</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 tetőhéjazat nem lehet: fémlemez, „cserepes” fémlemez, kék színű        bitumenes zsindelyfedés, hullámpala.</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w:t>
      </w:r>
      <w:r w:rsidRPr="00A33FC2">
        <w:rPr>
          <w:rFonts w:ascii="Times New Roman" w:eastAsia="Times New Roman" w:hAnsi="Times New Roman" w:cs="Times New Roman"/>
          <w:i/>
          <w:iCs/>
          <w:color w:val="000000"/>
          <w:sz w:val="27"/>
          <w:lang w:eastAsia="hu-HU"/>
        </w:rPr>
        <w:t>Könnyűszerkezetes épületre</w:t>
      </w:r>
      <w:r w:rsidRPr="00A33FC2">
        <w:rPr>
          <w:rFonts w:ascii="Times New Roman" w:eastAsia="Times New Roman" w:hAnsi="Times New Roman" w:cs="Times New Roman"/>
          <w:color w:val="000000"/>
          <w:sz w:val="27"/>
          <w:szCs w:val="27"/>
          <w:lang w:eastAsia="hu-HU"/>
        </w:rPr>
        <w:t> (pl. faváz hőszigeteléssel, kívül-belül burkolva,        vakolva, stb.) csak ÉMI minősítés és Tűzrendészeti hozzájáruló nyilatkozat alapján adható építési engedély!</w:t>
      </w:r>
    </w:p>
    <w:p w:rsidR="00A33FC2" w:rsidRPr="00A33FC2" w:rsidRDefault="00A33FC2" w:rsidP="00A33FC2">
      <w:pPr>
        <w:spacing w:before="100" w:beforeAutospacing="1" w:after="100" w:afterAutospacing="1" w:line="240" w:lineRule="auto"/>
        <w:ind w:left="708"/>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Állattartás megengedett, külön rendeletben kell szabályozni.</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 legkisebb aktív zöldfelület: min. 45 %.</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lastRenderedPageBreak/>
        <w:t>            - Minimális új telekszélesség (átlagosan értendő): 14,0m. (A szőlőhegyi részen kialakítandó új lakóterületnél a minimális telekszélesség 16 m.) Minimális telekméret az utca vonalában 7,0 m.</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(4)       Az építési engedély kiadásának feltétele: közműves vízvezeték, szennyvízcsatorna vagy zárt szennyvíztároló, villamosenergia-szolgáltatás biztosítása, azok kiépítésének a használatbavételi eljárásig meg kell történnie.</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(5)       Reklámtáblák, útbaigazító táblák elhelyezés bejelentés alapján lehetséges:</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w:t>
      </w:r>
      <w:r w:rsidRPr="00A33FC2">
        <w:rPr>
          <w:rFonts w:ascii="Times New Roman" w:eastAsia="Times New Roman" w:hAnsi="Times New Roman" w:cs="Times New Roman"/>
          <w:color w:val="000000"/>
          <w:sz w:val="27"/>
          <w:szCs w:val="27"/>
          <w:u w:val="single"/>
          <w:lang w:eastAsia="hu-HU"/>
        </w:rPr>
        <w:t>Magán területen</w:t>
      </w:r>
      <w:r w:rsidRPr="00A33FC2">
        <w:rPr>
          <w:rFonts w:ascii="Times New Roman" w:eastAsia="Times New Roman" w:hAnsi="Times New Roman" w:cs="Times New Roman"/>
          <w:color w:val="000000"/>
          <w:sz w:val="27"/>
          <w:szCs w:val="27"/>
          <w:lang w:eastAsia="hu-HU"/>
        </w:rPr>
        <w:t> minden 0,5 m2-nél nagyobb hirdető/</w:t>
      </w:r>
      <w:proofErr w:type="gramStart"/>
      <w:r w:rsidRPr="00A33FC2">
        <w:rPr>
          <w:rFonts w:ascii="Times New Roman" w:eastAsia="Times New Roman" w:hAnsi="Times New Roman" w:cs="Times New Roman"/>
          <w:color w:val="000000"/>
          <w:sz w:val="27"/>
          <w:szCs w:val="27"/>
          <w:lang w:eastAsia="hu-HU"/>
        </w:rPr>
        <w:t>reklám tábla</w:t>
      </w:r>
      <w:proofErr w:type="gramEnd"/>
      <w:r w:rsidRPr="00A33FC2">
        <w:rPr>
          <w:rFonts w:ascii="Times New Roman" w:eastAsia="Times New Roman" w:hAnsi="Times New Roman" w:cs="Times New Roman"/>
          <w:color w:val="000000"/>
          <w:sz w:val="27"/>
          <w:szCs w:val="27"/>
          <w:lang w:eastAsia="hu-HU"/>
        </w:rPr>
        <w:t xml:space="preserve"> elhelyezéséhez építési engedély szükséges, de a tábla nagysága az 1 m2-t nem haladhatja meg.</w:t>
      </w:r>
    </w:p>
    <w:p w:rsidR="00A33FC2" w:rsidRPr="00A33FC2" w:rsidRDefault="00A33FC2" w:rsidP="00A33FC2">
      <w:pPr>
        <w:spacing w:before="100" w:beforeAutospacing="1" w:after="100" w:afterAutospacing="1" w:line="240" w:lineRule="auto"/>
        <w:ind w:left="708"/>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u w:val="single"/>
          <w:lang w:eastAsia="hu-HU"/>
        </w:rPr>
        <w:t>Közterületen</w:t>
      </w:r>
      <w:r w:rsidRPr="00A33FC2">
        <w:rPr>
          <w:rFonts w:ascii="Times New Roman" w:eastAsia="Times New Roman" w:hAnsi="Times New Roman" w:cs="Times New Roman"/>
          <w:color w:val="000000"/>
          <w:sz w:val="27"/>
          <w:szCs w:val="27"/>
          <w:lang w:eastAsia="hu-HU"/>
        </w:rPr>
        <w:t> minden reklám/hirdető tábla valamint útbaigazító tábla elhelyezéséhez építési engedély szükséges, nagysága nem haladhatja meg az 1,5 m2-t. Elhelyezésénél vizsgálni kell a közlekedési, kilátásvédelmi szempontokat.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(6)       Kerítések:</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Az utcai oldalon a kerítés átlagos magassága 2,1 m-nél magasabb nem lehet. Törekedni kell a természetes anyagok használatára: kő, fa, élő sövény, stb.</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 telkek közötti kerítés nem lehet 1,8 m-nél magasabb. Tömör (beton, tégla) kerítés nem lehet, áttörten kell (minimum 15 %-os mértékben) kialakítani a levegő mozgását biztosítva.</w:t>
      </w:r>
    </w:p>
    <w:p w:rsidR="00A33FC2" w:rsidRPr="00A33FC2" w:rsidRDefault="00A33FC2" w:rsidP="00A33FC2">
      <w:pPr>
        <w:spacing w:before="100" w:beforeAutospacing="1" w:after="100" w:afterAutospacing="1" w:line="240" w:lineRule="auto"/>
        <w:ind w:left="1410"/>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(7)       Egy telken elhelyezhető épületek száma:</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- 2000 m2 –es teleknagyság alatt:      2 db,</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- 2000 m2-es teleknagyság felett:      4 db.</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(8)       A főfunkciót kiegészítő épület építménymagassága nem haladhatja meg a lakóépületét, tömegével annak tömegarányait kell követni.</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(9)       Terepszint alatti építmény nagysága legfeljebb 10 </w:t>
      </w:r>
      <w:proofErr w:type="spellStart"/>
      <w:r w:rsidRPr="00A33FC2">
        <w:rPr>
          <w:rFonts w:ascii="Times New Roman" w:eastAsia="Times New Roman" w:hAnsi="Times New Roman" w:cs="Times New Roman"/>
          <w:color w:val="000000"/>
          <w:sz w:val="27"/>
          <w:szCs w:val="27"/>
          <w:lang w:eastAsia="hu-HU"/>
        </w:rPr>
        <w:t>%-al</w:t>
      </w:r>
      <w:proofErr w:type="spellEnd"/>
      <w:r w:rsidRPr="00A33FC2">
        <w:rPr>
          <w:rFonts w:ascii="Times New Roman" w:eastAsia="Times New Roman" w:hAnsi="Times New Roman" w:cs="Times New Roman"/>
          <w:color w:val="000000"/>
          <w:sz w:val="27"/>
          <w:szCs w:val="27"/>
          <w:lang w:eastAsia="hu-HU"/>
        </w:rPr>
        <w:t xml:space="preserve"> haladhatja meg a legnagyobb beépítettség mértékét.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Vegyes terület</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6. §</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(1)       A vegyes </w:t>
      </w:r>
      <w:proofErr w:type="gramStart"/>
      <w:r w:rsidRPr="00A33FC2">
        <w:rPr>
          <w:rFonts w:ascii="Times New Roman" w:eastAsia="Times New Roman" w:hAnsi="Times New Roman" w:cs="Times New Roman"/>
          <w:color w:val="000000"/>
          <w:sz w:val="27"/>
          <w:szCs w:val="27"/>
          <w:lang w:eastAsia="hu-HU"/>
        </w:rPr>
        <w:t>terület lakó-</w:t>
      </w:r>
      <w:proofErr w:type="gramEnd"/>
      <w:r w:rsidRPr="00A33FC2">
        <w:rPr>
          <w:rFonts w:ascii="Times New Roman" w:eastAsia="Times New Roman" w:hAnsi="Times New Roman" w:cs="Times New Roman"/>
          <w:color w:val="000000"/>
          <w:sz w:val="27"/>
          <w:szCs w:val="27"/>
          <w:lang w:eastAsia="hu-HU"/>
        </w:rPr>
        <w:t xml:space="preserve"> és kereskedelmi, igazgatási, szolgáltató gazdasági épületek vegyesen történő elhelyezésére szolgál.</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(2)       </w:t>
      </w:r>
      <w:proofErr w:type="spellStart"/>
      <w:r w:rsidRPr="00A33FC2">
        <w:rPr>
          <w:rFonts w:ascii="Times New Roman" w:eastAsia="Times New Roman" w:hAnsi="Times New Roman" w:cs="Times New Roman"/>
          <w:b/>
          <w:bCs/>
          <w:color w:val="000000"/>
          <w:sz w:val="27"/>
          <w:lang w:eastAsia="hu-HU"/>
        </w:rPr>
        <w:t>Vt</w:t>
      </w:r>
      <w:proofErr w:type="spellEnd"/>
      <w:r w:rsidRPr="00A33FC2">
        <w:rPr>
          <w:rFonts w:ascii="Times New Roman" w:eastAsia="Times New Roman" w:hAnsi="Times New Roman" w:cs="Times New Roman"/>
          <w:color w:val="000000"/>
          <w:sz w:val="27"/>
          <w:szCs w:val="27"/>
          <w:lang w:eastAsia="hu-HU"/>
        </w:rPr>
        <w:t>        </w:t>
      </w:r>
      <w:r w:rsidRPr="00A33FC2">
        <w:rPr>
          <w:rFonts w:ascii="Times New Roman" w:eastAsia="Times New Roman" w:hAnsi="Times New Roman" w:cs="Times New Roman"/>
          <w:b/>
          <w:bCs/>
          <w:color w:val="000000"/>
          <w:sz w:val="27"/>
          <w:lang w:eastAsia="hu-HU"/>
        </w:rPr>
        <w:t>Településközpont vegyes terület: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84"/>
        <w:gridCol w:w="564"/>
      </w:tblGrid>
      <w:tr w:rsidR="00A33FC2" w:rsidRPr="00A33FC2" w:rsidTr="00A33FC2">
        <w:trPr>
          <w:tblCellSpacing w:w="0" w:type="dxa"/>
        </w:trPr>
        <w:tc>
          <w:tcPr>
            <w:tcW w:w="68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SZ</w:t>
            </w:r>
          </w:p>
        </w:tc>
        <w:tc>
          <w:tcPr>
            <w:tcW w:w="56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30</w:t>
            </w:r>
          </w:p>
        </w:tc>
      </w:tr>
      <w:tr w:rsidR="00A33FC2" w:rsidRPr="00A33FC2" w:rsidTr="00A33FC2">
        <w:trPr>
          <w:tblCellSpacing w:w="0" w:type="dxa"/>
        </w:trPr>
        <w:tc>
          <w:tcPr>
            <w:tcW w:w="68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5,5</w:t>
            </w:r>
          </w:p>
        </w:tc>
        <w:tc>
          <w:tcPr>
            <w:tcW w:w="56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1000</w:t>
            </w:r>
          </w:p>
        </w:tc>
      </w:tr>
    </w:tbl>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Vt-1</w:t>
      </w:r>
      <w:r w:rsidRPr="00A33FC2">
        <w:rPr>
          <w:rFonts w:ascii="Times New Roman" w:eastAsia="Times New Roman" w:hAnsi="Times New Roman" w:cs="Times New Roman"/>
          <w:color w:val="000000"/>
          <w:sz w:val="27"/>
          <w:szCs w:val="27"/>
          <w:lang w:eastAsia="hu-HU"/>
        </w:rPr>
        <w:t>   </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84"/>
        <w:gridCol w:w="564"/>
      </w:tblGrid>
      <w:tr w:rsidR="00A33FC2" w:rsidRPr="00A33FC2" w:rsidTr="00A33FC2">
        <w:trPr>
          <w:tblCellSpacing w:w="0" w:type="dxa"/>
        </w:trPr>
        <w:tc>
          <w:tcPr>
            <w:tcW w:w="68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SZ</w:t>
            </w:r>
          </w:p>
        </w:tc>
        <w:tc>
          <w:tcPr>
            <w:tcW w:w="56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50</w:t>
            </w:r>
          </w:p>
        </w:tc>
      </w:tr>
      <w:tr w:rsidR="00A33FC2" w:rsidRPr="00A33FC2" w:rsidTr="00A33FC2">
        <w:trPr>
          <w:tblCellSpacing w:w="0" w:type="dxa"/>
        </w:trPr>
        <w:tc>
          <w:tcPr>
            <w:tcW w:w="68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5,5</w:t>
            </w:r>
          </w:p>
        </w:tc>
        <w:tc>
          <w:tcPr>
            <w:tcW w:w="56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600</w:t>
            </w:r>
          </w:p>
        </w:tc>
      </w:tr>
    </w:tbl>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Beépítési mód:</w:t>
      </w:r>
    </w:p>
    <w:p w:rsidR="00A33FC2" w:rsidRPr="00A33FC2" w:rsidRDefault="00A33FC2" w:rsidP="00A33FC2">
      <w:pPr>
        <w:spacing w:before="100" w:beforeAutospacing="1" w:after="100" w:afterAutospacing="1" w:line="240" w:lineRule="auto"/>
        <w:ind w:left="1416"/>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                        SZ</w:t>
      </w:r>
      <w:r w:rsidRPr="00A33FC2">
        <w:rPr>
          <w:rFonts w:ascii="Times New Roman" w:eastAsia="Times New Roman" w:hAnsi="Times New Roman" w:cs="Times New Roman"/>
          <w:color w:val="000000"/>
          <w:sz w:val="27"/>
          <w:szCs w:val="27"/>
          <w:lang w:eastAsia="hu-HU"/>
        </w:rPr>
        <w:t xml:space="preserve">:      </w:t>
      </w:r>
      <w:proofErr w:type="spellStart"/>
      <w:r w:rsidRPr="00A33FC2">
        <w:rPr>
          <w:rFonts w:ascii="Times New Roman" w:eastAsia="Times New Roman" w:hAnsi="Times New Roman" w:cs="Times New Roman"/>
          <w:color w:val="000000"/>
          <w:sz w:val="27"/>
          <w:szCs w:val="27"/>
          <w:lang w:eastAsia="hu-HU"/>
        </w:rPr>
        <w:t>szabadonálló</w:t>
      </w:r>
      <w:proofErr w:type="spellEnd"/>
      <w:r w:rsidRPr="00A33FC2">
        <w:rPr>
          <w:rFonts w:ascii="Times New Roman" w:eastAsia="Times New Roman" w:hAnsi="Times New Roman" w:cs="Times New Roman"/>
          <w:color w:val="000000"/>
          <w:sz w:val="27"/>
          <w:szCs w:val="27"/>
          <w:lang w:eastAsia="hu-HU"/>
        </w:rPr>
        <w:t xml:space="preserve"> oldalhatáron álló beépítés</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A beépítettség megengedett legnagyobb mértéke: 30 %. A </w:t>
      </w:r>
      <w:r w:rsidRPr="00A33FC2">
        <w:rPr>
          <w:rFonts w:ascii="Times New Roman" w:eastAsia="Times New Roman" w:hAnsi="Times New Roman" w:cs="Times New Roman"/>
          <w:b/>
          <w:bCs/>
          <w:color w:val="000000"/>
          <w:sz w:val="27"/>
          <w:lang w:eastAsia="hu-HU"/>
        </w:rPr>
        <w:t>Vt-1</w:t>
      </w:r>
      <w:r w:rsidRPr="00A33FC2">
        <w:rPr>
          <w:rFonts w:ascii="Times New Roman" w:eastAsia="Times New Roman" w:hAnsi="Times New Roman" w:cs="Times New Roman"/>
          <w:color w:val="000000"/>
          <w:sz w:val="27"/>
          <w:szCs w:val="27"/>
          <w:lang w:eastAsia="hu-HU"/>
        </w:rPr>
        <w:t>-es övezetben 50 %.</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lastRenderedPageBreak/>
        <w:t xml:space="preserve">            - A legnagyobb építménymagasság: </w:t>
      </w:r>
      <w:proofErr w:type="spellStart"/>
      <w:r w:rsidRPr="00A33FC2">
        <w:rPr>
          <w:rFonts w:ascii="Times New Roman" w:eastAsia="Times New Roman" w:hAnsi="Times New Roman" w:cs="Times New Roman"/>
          <w:color w:val="000000"/>
          <w:sz w:val="27"/>
          <w:szCs w:val="27"/>
          <w:lang w:eastAsia="hu-HU"/>
        </w:rPr>
        <w:t>max</w:t>
      </w:r>
      <w:proofErr w:type="spellEnd"/>
      <w:r w:rsidRPr="00A33FC2">
        <w:rPr>
          <w:rFonts w:ascii="Times New Roman" w:eastAsia="Times New Roman" w:hAnsi="Times New Roman" w:cs="Times New Roman"/>
          <w:color w:val="000000"/>
          <w:sz w:val="27"/>
          <w:szCs w:val="27"/>
          <w:lang w:eastAsia="hu-HU"/>
        </w:rPr>
        <w:t>. 5,5 m. A legnagyobb építménymagasság nem haladhatja meg a lejtő felőli oldalon sem a 6,5 m-t.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 kialakítható legkisebb telekterület: 1000 m</w:t>
      </w:r>
      <w:r w:rsidRPr="00A33FC2">
        <w:rPr>
          <w:rFonts w:ascii="Times New Roman" w:eastAsia="Times New Roman" w:hAnsi="Times New Roman" w:cs="Times New Roman"/>
          <w:color w:val="000000"/>
          <w:sz w:val="27"/>
          <w:szCs w:val="27"/>
          <w:vertAlign w:val="superscript"/>
          <w:lang w:eastAsia="hu-HU"/>
        </w:rPr>
        <w:t>2</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 területen elhelyezhető épületek:</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w:t>
      </w:r>
      <w:proofErr w:type="gramStart"/>
      <w:r w:rsidRPr="00A33FC2">
        <w:rPr>
          <w:rFonts w:ascii="Times New Roman" w:eastAsia="Times New Roman" w:hAnsi="Times New Roman" w:cs="Times New Roman"/>
          <w:color w:val="000000"/>
          <w:sz w:val="27"/>
          <w:szCs w:val="27"/>
          <w:lang w:eastAsia="hu-HU"/>
        </w:rPr>
        <w:t>&lt; lakóépület</w:t>
      </w:r>
      <w:proofErr w:type="gramEnd"/>
      <w:r w:rsidRPr="00A33FC2">
        <w:rPr>
          <w:rFonts w:ascii="Times New Roman" w:eastAsia="Times New Roman" w:hAnsi="Times New Roman" w:cs="Times New Roman"/>
          <w:color w:val="000000"/>
          <w:sz w:val="27"/>
          <w:szCs w:val="27"/>
          <w:lang w:eastAsia="hu-HU"/>
        </w:rPr>
        <w:t>;</w:t>
      </w:r>
    </w:p>
    <w:p w:rsidR="00A33FC2" w:rsidRPr="00A33FC2" w:rsidRDefault="00A33FC2" w:rsidP="00A33FC2">
      <w:pPr>
        <w:spacing w:before="100" w:beforeAutospacing="1" w:after="100" w:afterAutospacing="1" w:line="240" w:lineRule="auto"/>
        <w:ind w:left="1416"/>
        <w:rPr>
          <w:rFonts w:ascii="Times New Roman" w:eastAsia="Times New Roman" w:hAnsi="Times New Roman" w:cs="Times New Roman"/>
          <w:color w:val="000000"/>
          <w:sz w:val="27"/>
          <w:szCs w:val="27"/>
          <w:lang w:eastAsia="hu-HU"/>
        </w:rPr>
      </w:pPr>
      <w:proofErr w:type="gramStart"/>
      <w:r w:rsidRPr="00A33FC2">
        <w:rPr>
          <w:rFonts w:ascii="Times New Roman" w:eastAsia="Times New Roman" w:hAnsi="Times New Roman" w:cs="Times New Roman"/>
          <w:color w:val="000000"/>
          <w:sz w:val="27"/>
          <w:szCs w:val="27"/>
          <w:lang w:eastAsia="hu-HU"/>
        </w:rPr>
        <w:t>&lt; igazgatási</w:t>
      </w:r>
      <w:proofErr w:type="gramEnd"/>
      <w:r w:rsidRPr="00A33FC2">
        <w:rPr>
          <w:rFonts w:ascii="Times New Roman" w:eastAsia="Times New Roman" w:hAnsi="Times New Roman" w:cs="Times New Roman"/>
          <w:color w:val="000000"/>
          <w:sz w:val="27"/>
          <w:szCs w:val="27"/>
          <w:lang w:eastAsia="hu-HU"/>
        </w:rPr>
        <w:t xml:space="preserve"> épület;</w:t>
      </w:r>
    </w:p>
    <w:p w:rsidR="00A33FC2" w:rsidRPr="00A33FC2" w:rsidRDefault="00A33FC2" w:rsidP="00A33FC2">
      <w:pPr>
        <w:spacing w:before="100" w:beforeAutospacing="1" w:after="100" w:afterAutospacing="1" w:line="240" w:lineRule="auto"/>
        <w:ind w:left="1416"/>
        <w:rPr>
          <w:rFonts w:ascii="Times New Roman" w:eastAsia="Times New Roman" w:hAnsi="Times New Roman" w:cs="Times New Roman"/>
          <w:color w:val="000000"/>
          <w:sz w:val="27"/>
          <w:szCs w:val="27"/>
          <w:lang w:eastAsia="hu-HU"/>
        </w:rPr>
      </w:pPr>
      <w:proofErr w:type="gramStart"/>
      <w:r w:rsidRPr="00A33FC2">
        <w:rPr>
          <w:rFonts w:ascii="Times New Roman" w:eastAsia="Times New Roman" w:hAnsi="Times New Roman" w:cs="Times New Roman"/>
          <w:color w:val="000000"/>
          <w:sz w:val="27"/>
          <w:szCs w:val="27"/>
          <w:lang w:eastAsia="hu-HU"/>
        </w:rPr>
        <w:t>&lt; kereskedelmi</w:t>
      </w:r>
      <w:proofErr w:type="gramEnd"/>
      <w:r w:rsidRPr="00A33FC2">
        <w:rPr>
          <w:rFonts w:ascii="Times New Roman" w:eastAsia="Times New Roman" w:hAnsi="Times New Roman" w:cs="Times New Roman"/>
          <w:color w:val="000000"/>
          <w:sz w:val="27"/>
          <w:szCs w:val="27"/>
          <w:lang w:eastAsia="hu-HU"/>
        </w:rPr>
        <w:t>, szolgáltató, vendéglátó, szálláshely szolgáltató épületek</w:t>
      </w:r>
    </w:p>
    <w:p w:rsidR="00A33FC2" w:rsidRPr="00A33FC2" w:rsidRDefault="00A33FC2" w:rsidP="00A33FC2">
      <w:pPr>
        <w:spacing w:before="100" w:beforeAutospacing="1" w:after="100" w:afterAutospacing="1" w:line="240" w:lineRule="auto"/>
        <w:ind w:left="1416"/>
        <w:rPr>
          <w:rFonts w:ascii="Times New Roman" w:eastAsia="Times New Roman" w:hAnsi="Times New Roman" w:cs="Times New Roman"/>
          <w:color w:val="000000"/>
          <w:sz w:val="27"/>
          <w:szCs w:val="27"/>
          <w:lang w:eastAsia="hu-HU"/>
        </w:rPr>
      </w:pPr>
      <w:proofErr w:type="gramStart"/>
      <w:r w:rsidRPr="00A33FC2">
        <w:rPr>
          <w:rFonts w:ascii="Times New Roman" w:eastAsia="Times New Roman" w:hAnsi="Times New Roman" w:cs="Times New Roman"/>
          <w:color w:val="000000"/>
          <w:sz w:val="27"/>
          <w:szCs w:val="27"/>
          <w:lang w:eastAsia="hu-HU"/>
        </w:rPr>
        <w:t>&lt; egyházi</w:t>
      </w:r>
      <w:proofErr w:type="gramEnd"/>
      <w:r w:rsidRPr="00A33FC2">
        <w:rPr>
          <w:rFonts w:ascii="Times New Roman" w:eastAsia="Times New Roman" w:hAnsi="Times New Roman" w:cs="Times New Roman"/>
          <w:color w:val="000000"/>
          <w:sz w:val="27"/>
          <w:szCs w:val="27"/>
          <w:lang w:eastAsia="hu-HU"/>
        </w:rPr>
        <w:t>, oktatási, egészségügyi, szociális épület;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w:t>
      </w:r>
      <w:proofErr w:type="gramStart"/>
      <w:r w:rsidRPr="00A33FC2">
        <w:rPr>
          <w:rFonts w:ascii="Times New Roman" w:eastAsia="Times New Roman" w:hAnsi="Times New Roman" w:cs="Times New Roman"/>
          <w:color w:val="000000"/>
          <w:sz w:val="27"/>
          <w:szCs w:val="27"/>
          <w:lang w:eastAsia="hu-HU"/>
        </w:rPr>
        <w:t>&lt; nem</w:t>
      </w:r>
      <w:proofErr w:type="gramEnd"/>
      <w:r w:rsidRPr="00A33FC2">
        <w:rPr>
          <w:rFonts w:ascii="Times New Roman" w:eastAsia="Times New Roman" w:hAnsi="Times New Roman" w:cs="Times New Roman"/>
          <w:color w:val="000000"/>
          <w:sz w:val="27"/>
          <w:szCs w:val="27"/>
          <w:lang w:eastAsia="hu-HU"/>
        </w:rPr>
        <w:t xml:space="preserve"> zavaró hatású egyéb gazdasági építmény;</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w:t>
      </w:r>
      <w:proofErr w:type="gramStart"/>
      <w:r w:rsidRPr="00A33FC2">
        <w:rPr>
          <w:rFonts w:ascii="Times New Roman" w:eastAsia="Times New Roman" w:hAnsi="Times New Roman" w:cs="Times New Roman"/>
          <w:color w:val="000000"/>
          <w:sz w:val="27"/>
          <w:szCs w:val="27"/>
          <w:lang w:eastAsia="hu-HU"/>
        </w:rPr>
        <w:t>&lt; sportépítmény</w:t>
      </w:r>
      <w:proofErr w:type="gramEnd"/>
      <w:r w:rsidRPr="00A33FC2">
        <w:rPr>
          <w:rFonts w:ascii="Times New Roman" w:eastAsia="Times New Roman" w:hAnsi="Times New Roman" w:cs="Times New Roman"/>
          <w:color w:val="000000"/>
          <w:sz w:val="27"/>
          <w:szCs w:val="27"/>
          <w:lang w:eastAsia="hu-HU"/>
        </w:rPr>
        <w: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w:t>
      </w:r>
      <w:proofErr w:type="gramStart"/>
      <w:r w:rsidRPr="00A33FC2">
        <w:rPr>
          <w:rFonts w:ascii="Times New Roman" w:eastAsia="Times New Roman" w:hAnsi="Times New Roman" w:cs="Times New Roman"/>
          <w:color w:val="000000"/>
          <w:sz w:val="27"/>
          <w:szCs w:val="27"/>
          <w:lang w:eastAsia="hu-HU"/>
        </w:rPr>
        <w:t>&lt; üzemanyagtöltő</w:t>
      </w:r>
      <w:proofErr w:type="gramEnd"/>
      <w:r w:rsidRPr="00A33FC2">
        <w:rPr>
          <w:rFonts w:ascii="Times New Roman" w:eastAsia="Times New Roman" w:hAnsi="Times New Roman" w:cs="Times New Roman"/>
          <w:color w:val="000000"/>
          <w:sz w:val="27"/>
          <w:szCs w:val="27"/>
          <w:lang w:eastAsia="hu-HU"/>
        </w:rPr>
        <w:t>.</w:t>
      </w:r>
    </w:p>
    <w:p w:rsidR="00A33FC2" w:rsidRPr="00A33FC2" w:rsidRDefault="00A33FC2" w:rsidP="00A33FC2">
      <w:pPr>
        <w:spacing w:before="100" w:beforeAutospacing="1" w:after="100" w:afterAutospacing="1" w:line="240" w:lineRule="auto"/>
        <w:ind w:left="1416"/>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Nem helyezhető el:</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w:t>
      </w:r>
      <w:proofErr w:type="gramStart"/>
      <w:r w:rsidRPr="00A33FC2">
        <w:rPr>
          <w:rFonts w:ascii="Times New Roman" w:eastAsia="Times New Roman" w:hAnsi="Times New Roman" w:cs="Times New Roman"/>
          <w:color w:val="000000"/>
          <w:sz w:val="27"/>
          <w:szCs w:val="27"/>
          <w:lang w:eastAsia="hu-HU"/>
        </w:rPr>
        <w:t>&lt; termelő</w:t>
      </w:r>
      <w:proofErr w:type="gramEnd"/>
      <w:r w:rsidRPr="00A33FC2">
        <w:rPr>
          <w:rFonts w:ascii="Times New Roman" w:eastAsia="Times New Roman" w:hAnsi="Times New Roman" w:cs="Times New Roman"/>
          <w:color w:val="000000"/>
          <w:sz w:val="27"/>
          <w:szCs w:val="27"/>
          <w:lang w:eastAsia="hu-HU"/>
        </w:rPr>
        <w:t xml:space="preserve"> kertészeti építmény.</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 legkisebb aktív zöldfelület: min. 40 %. (A </w:t>
      </w:r>
      <w:r w:rsidRPr="00A33FC2">
        <w:rPr>
          <w:rFonts w:ascii="Times New Roman" w:eastAsia="Times New Roman" w:hAnsi="Times New Roman" w:cs="Times New Roman"/>
          <w:b/>
          <w:bCs/>
          <w:color w:val="000000"/>
          <w:sz w:val="27"/>
          <w:lang w:eastAsia="hu-HU"/>
        </w:rPr>
        <w:t>Vt-1</w:t>
      </w:r>
      <w:r w:rsidRPr="00A33FC2">
        <w:rPr>
          <w:rFonts w:ascii="Times New Roman" w:eastAsia="Times New Roman" w:hAnsi="Times New Roman" w:cs="Times New Roman"/>
          <w:color w:val="000000"/>
          <w:sz w:val="27"/>
          <w:szCs w:val="27"/>
          <w:lang w:eastAsia="hu-HU"/>
        </w:rPr>
        <w:t>-es övezetben 30 %)</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outlineLvl w:val="3"/>
        <w:rPr>
          <w:rFonts w:ascii="Times New Roman" w:eastAsia="Times New Roman" w:hAnsi="Times New Roman" w:cs="Times New Roman"/>
          <w:b/>
          <w:bCs/>
          <w:color w:val="000000"/>
          <w:sz w:val="24"/>
          <w:szCs w:val="24"/>
          <w:lang w:eastAsia="hu-HU"/>
        </w:rPr>
      </w:pPr>
      <w:r w:rsidRPr="00A33FC2">
        <w:rPr>
          <w:rFonts w:ascii="Times New Roman" w:eastAsia="Times New Roman" w:hAnsi="Times New Roman" w:cs="Times New Roman"/>
          <w:b/>
          <w:bCs/>
          <w:color w:val="000000"/>
          <w:sz w:val="24"/>
          <w:szCs w:val="24"/>
          <w:lang w:eastAsia="hu-HU"/>
        </w:rPr>
        <w:t>Gazdasági terület</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7. §</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(1)       A gazdasági terület elsősorban gazdasági célú építmények elhelyezésére szolgál.</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lastRenderedPageBreak/>
        <w:t>(2)       </w:t>
      </w:r>
      <w:r w:rsidRPr="00A33FC2">
        <w:rPr>
          <w:rFonts w:ascii="Times New Roman" w:eastAsia="Times New Roman" w:hAnsi="Times New Roman" w:cs="Times New Roman"/>
          <w:b/>
          <w:bCs/>
          <w:color w:val="000000"/>
          <w:sz w:val="27"/>
          <w:lang w:eastAsia="hu-HU"/>
        </w:rPr>
        <w:t>Gksz-1            Kereskedelmi, szolgáltató terület: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84"/>
        <w:gridCol w:w="564"/>
      </w:tblGrid>
      <w:tr w:rsidR="00A33FC2" w:rsidRPr="00A33FC2" w:rsidTr="00A33FC2">
        <w:trPr>
          <w:tblCellSpacing w:w="0" w:type="dxa"/>
        </w:trPr>
        <w:tc>
          <w:tcPr>
            <w:tcW w:w="68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SZ</w:t>
            </w:r>
          </w:p>
        </w:tc>
        <w:tc>
          <w:tcPr>
            <w:tcW w:w="56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30</w:t>
            </w:r>
          </w:p>
        </w:tc>
      </w:tr>
      <w:tr w:rsidR="00A33FC2" w:rsidRPr="00A33FC2" w:rsidTr="00A33FC2">
        <w:trPr>
          <w:tblCellSpacing w:w="0" w:type="dxa"/>
        </w:trPr>
        <w:tc>
          <w:tcPr>
            <w:tcW w:w="68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6,5</w:t>
            </w:r>
          </w:p>
        </w:tc>
        <w:tc>
          <w:tcPr>
            <w:tcW w:w="56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1500</w:t>
            </w:r>
          </w:p>
        </w:tc>
      </w:tr>
    </w:tbl>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Beépítési mód:</w:t>
      </w:r>
    </w:p>
    <w:p w:rsidR="00A33FC2" w:rsidRPr="00A33FC2" w:rsidRDefault="00A33FC2" w:rsidP="00A33FC2">
      <w:pPr>
        <w:spacing w:before="100" w:beforeAutospacing="1" w:after="100" w:afterAutospacing="1" w:line="240" w:lineRule="auto"/>
        <w:ind w:left="1416"/>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                        SZ</w:t>
      </w:r>
      <w:r w:rsidRPr="00A33FC2">
        <w:rPr>
          <w:rFonts w:ascii="Times New Roman" w:eastAsia="Times New Roman" w:hAnsi="Times New Roman" w:cs="Times New Roman"/>
          <w:color w:val="000000"/>
          <w:sz w:val="27"/>
          <w:szCs w:val="27"/>
          <w:lang w:eastAsia="hu-HU"/>
        </w:rPr>
        <w:t xml:space="preserve">:      </w:t>
      </w:r>
      <w:proofErr w:type="spellStart"/>
      <w:r w:rsidRPr="00A33FC2">
        <w:rPr>
          <w:rFonts w:ascii="Times New Roman" w:eastAsia="Times New Roman" w:hAnsi="Times New Roman" w:cs="Times New Roman"/>
          <w:color w:val="000000"/>
          <w:sz w:val="27"/>
          <w:szCs w:val="27"/>
          <w:lang w:eastAsia="hu-HU"/>
        </w:rPr>
        <w:t>szabadonálló</w:t>
      </w:r>
      <w:proofErr w:type="spellEnd"/>
      <w:r w:rsidRPr="00A33FC2">
        <w:rPr>
          <w:rFonts w:ascii="Times New Roman" w:eastAsia="Times New Roman" w:hAnsi="Times New Roman" w:cs="Times New Roman"/>
          <w:color w:val="000000"/>
          <w:sz w:val="27"/>
          <w:szCs w:val="27"/>
          <w:lang w:eastAsia="hu-HU"/>
        </w:rPr>
        <w:t xml:space="preserve"> beépítés</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 beépítettség megengedett legnagyobb mértéke: 30%</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 legnagyobb átlagos építménymagasság: 6,5 m</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 kialakítható legkisebb (új) telekterület: 1500 m</w:t>
      </w:r>
      <w:r w:rsidRPr="00A33FC2">
        <w:rPr>
          <w:rFonts w:ascii="Times New Roman" w:eastAsia="Times New Roman" w:hAnsi="Times New Roman" w:cs="Times New Roman"/>
          <w:color w:val="000000"/>
          <w:sz w:val="27"/>
          <w:szCs w:val="27"/>
          <w:vertAlign w:val="superscript"/>
          <w:lang w:eastAsia="hu-HU"/>
        </w:rPr>
        <w:t>2</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 legkisebb aktív zöldfelület: 40 %.</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A területen elhelyezhető épületek:</w:t>
      </w:r>
    </w:p>
    <w:p w:rsidR="00A33FC2" w:rsidRPr="00A33FC2" w:rsidRDefault="00A33FC2" w:rsidP="00A33FC2">
      <w:pPr>
        <w:spacing w:before="100" w:beforeAutospacing="1" w:after="100" w:afterAutospacing="1" w:line="240" w:lineRule="auto"/>
        <w:ind w:left="1410"/>
        <w:rPr>
          <w:rFonts w:ascii="Times New Roman" w:eastAsia="Times New Roman" w:hAnsi="Times New Roman" w:cs="Times New Roman"/>
          <w:color w:val="000000"/>
          <w:sz w:val="27"/>
          <w:szCs w:val="27"/>
          <w:lang w:eastAsia="hu-HU"/>
        </w:rPr>
      </w:pPr>
      <w:proofErr w:type="gramStart"/>
      <w:r w:rsidRPr="00A33FC2">
        <w:rPr>
          <w:rFonts w:ascii="Times New Roman" w:eastAsia="Times New Roman" w:hAnsi="Times New Roman" w:cs="Times New Roman"/>
          <w:color w:val="000000"/>
          <w:sz w:val="27"/>
          <w:szCs w:val="27"/>
          <w:lang w:eastAsia="hu-HU"/>
        </w:rPr>
        <w:t>&lt; mindenfajta</w:t>
      </w:r>
      <w:proofErr w:type="gramEnd"/>
      <w:r w:rsidRPr="00A33FC2">
        <w:rPr>
          <w:rFonts w:ascii="Times New Roman" w:eastAsia="Times New Roman" w:hAnsi="Times New Roman" w:cs="Times New Roman"/>
          <w:color w:val="000000"/>
          <w:sz w:val="27"/>
          <w:szCs w:val="27"/>
          <w:lang w:eastAsia="hu-HU"/>
        </w:rPr>
        <w:t>, nem jelentős zavaró hatású gazdasági tevékenységi célú épület;</w:t>
      </w:r>
    </w:p>
    <w:p w:rsidR="00A33FC2" w:rsidRPr="00A33FC2" w:rsidRDefault="00A33FC2" w:rsidP="00A33FC2">
      <w:pPr>
        <w:spacing w:before="100" w:beforeAutospacing="1" w:after="100" w:afterAutospacing="1" w:line="240" w:lineRule="auto"/>
        <w:ind w:left="1410"/>
        <w:rPr>
          <w:rFonts w:ascii="Times New Roman" w:eastAsia="Times New Roman" w:hAnsi="Times New Roman" w:cs="Times New Roman"/>
          <w:color w:val="000000"/>
          <w:sz w:val="27"/>
          <w:szCs w:val="27"/>
          <w:lang w:eastAsia="hu-HU"/>
        </w:rPr>
      </w:pPr>
      <w:proofErr w:type="gramStart"/>
      <w:r w:rsidRPr="00A33FC2">
        <w:rPr>
          <w:rFonts w:ascii="Times New Roman" w:eastAsia="Times New Roman" w:hAnsi="Times New Roman" w:cs="Times New Roman"/>
          <w:color w:val="000000"/>
          <w:sz w:val="27"/>
          <w:szCs w:val="27"/>
          <w:lang w:eastAsia="hu-HU"/>
        </w:rPr>
        <w:t>&lt; a</w:t>
      </w:r>
      <w:proofErr w:type="gramEnd"/>
      <w:r w:rsidRPr="00A33FC2">
        <w:rPr>
          <w:rFonts w:ascii="Times New Roman" w:eastAsia="Times New Roman" w:hAnsi="Times New Roman" w:cs="Times New Roman"/>
          <w:color w:val="000000"/>
          <w:sz w:val="27"/>
          <w:szCs w:val="27"/>
          <w:lang w:eastAsia="hu-HU"/>
        </w:rPr>
        <w:t xml:space="preserve"> gazdasági tevékenységi célú épületen belül a tulajdonos, a használó és a személyzet számára szolgáló lakások;</w:t>
      </w:r>
    </w:p>
    <w:p w:rsidR="00A33FC2" w:rsidRPr="00A33FC2" w:rsidRDefault="00A33FC2" w:rsidP="00A33FC2">
      <w:pPr>
        <w:spacing w:before="100" w:beforeAutospacing="1" w:after="100" w:afterAutospacing="1" w:line="240" w:lineRule="auto"/>
        <w:ind w:left="1410"/>
        <w:rPr>
          <w:rFonts w:ascii="Times New Roman" w:eastAsia="Times New Roman" w:hAnsi="Times New Roman" w:cs="Times New Roman"/>
          <w:color w:val="000000"/>
          <w:sz w:val="27"/>
          <w:szCs w:val="27"/>
          <w:lang w:eastAsia="hu-HU"/>
        </w:rPr>
      </w:pPr>
      <w:proofErr w:type="gramStart"/>
      <w:r w:rsidRPr="00A33FC2">
        <w:rPr>
          <w:rFonts w:ascii="Times New Roman" w:eastAsia="Times New Roman" w:hAnsi="Times New Roman" w:cs="Times New Roman"/>
          <w:color w:val="000000"/>
          <w:sz w:val="27"/>
          <w:szCs w:val="27"/>
          <w:lang w:eastAsia="hu-HU"/>
        </w:rPr>
        <w:t>&lt; igazgatási</w:t>
      </w:r>
      <w:proofErr w:type="gramEnd"/>
      <w:r w:rsidRPr="00A33FC2">
        <w:rPr>
          <w:rFonts w:ascii="Times New Roman" w:eastAsia="Times New Roman" w:hAnsi="Times New Roman" w:cs="Times New Roman"/>
          <w:color w:val="000000"/>
          <w:sz w:val="27"/>
          <w:szCs w:val="27"/>
          <w:lang w:eastAsia="hu-HU"/>
        </w:rPr>
        <w:t>, egyéb iroda épület;</w:t>
      </w:r>
    </w:p>
    <w:p w:rsidR="00A33FC2" w:rsidRPr="00A33FC2" w:rsidRDefault="00A33FC2" w:rsidP="00A33FC2">
      <w:pPr>
        <w:spacing w:before="100" w:beforeAutospacing="1" w:after="100" w:afterAutospacing="1" w:line="240" w:lineRule="auto"/>
        <w:ind w:left="1410"/>
        <w:rPr>
          <w:rFonts w:ascii="Times New Roman" w:eastAsia="Times New Roman" w:hAnsi="Times New Roman" w:cs="Times New Roman"/>
          <w:color w:val="000000"/>
          <w:sz w:val="27"/>
          <w:szCs w:val="27"/>
          <w:lang w:eastAsia="hu-HU"/>
        </w:rPr>
      </w:pPr>
      <w:proofErr w:type="gramStart"/>
      <w:r w:rsidRPr="00A33FC2">
        <w:rPr>
          <w:rFonts w:ascii="Times New Roman" w:eastAsia="Times New Roman" w:hAnsi="Times New Roman" w:cs="Times New Roman"/>
          <w:color w:val="000000"/>
          <w:sz w:val="27"/>
          <w:szCs w:val="27"/>
          <w:lang w:eastAsia="hu-HU"/>
        </w:rPr>
        <w:t>&lt; üzemanyagtöltő</w:t>
      </w:r>
      <w:proofErr w:type="gramEnd"/>
      <w:r w:rsidRPr="00A33FC2">
        <w:rPr>
          <w:rFonts w:ascii="Times New Roman" w:eastAsia="Times New Roman" w:hAnsi="Times New Roman" w:cs="Times New Roman"/>
          <w:color w:val="000000"/>
          <w:sz w:val="27"/>
          <w:szCs w:val="27"/>
          <w:lang w:eastAsia="hu-HU"/>
        </w:rPr>
        <w: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Nem helyezhető el:</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w:t>
      </w:r>
      <w:proofErr w:type="gramStart"/>
      <w:r w:rsidRPr="00A33FC2">
        <w:rPr>
          <w:rFonts w:ascii="Times New Roman" w:eastAsia="Times New Roman" w:hAnsi="Times New Roman" w:cs="Times New Roman"/>
          <w:color w:val="000000"/>
          <w:sz w:val="27"/>
          <w:szCs w:val="27"/>
          <w:lang w:eastAsia="hu-HU"/>
        </w:rPr>
        <w:t>&lt; jelentős</w:t>
      </w:r>
      <w:proofErr w:type="gramEnd"/>
      <w:r w:rsidRPr="00A33FC2">
        <w:rPr>
          <w:rFonts w:ascii="Times New Roman" w:eastAsia="Times New Roman" w:hAnsi="Times New Roman" w:cs="Times New Roman"/>
          <w:color w:val="000000"/>
          <w:sz w:val="27"/>
          <w:szCs w:val="27"/>
          <w:lang w:eastAsia="hu-HU"/>
        </w:rPr>
        <w:t xml:space="preserve"> mértékű zavaró hatású tevékenységet magába foglaló épület;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w:t>
      </w:r>
      <w:proofErr w:type="gramStart"/>
      <w:r w:rsidRPr="00A33FC2">
        <w:rPr>
          <w:rFonts w:ascii="Times New Roman" w:eastAsia="Times New Roman" w:hAnsi="Times New Roman" w:cs="Times New Roman"/>
          <w:color w:val="000000"/>
          <w:sz w:val="27"/>
          <w:szCs w:val="27"/>
          <w:lang w:eastAsia="hu-HU"/>
        </w:rPr>
        <w:t>&lt; egyházi</w:t>
      </w:r>
      <w:proofErr w:type="gramEnd"/>
      <w:r w:rsidRPr="00A33FC2">
        <w:rPr>
          <w:rFonts w:ascii="Times New Roman" w:eastAsia="Times New Roman" w:hAnsi="Times New Roman" w:cs="Times New Roman"/>
          <w:color w:val="000000"/>
          <w:sz w:val="27"/>
          <w:szCs w:val="27"/>
          <w:lang w:eastAsia="hu-HU"/>
        </w:rPr>
        <w:t>, oktatási, egészségügyi, szociális épület;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w:t>
      </w:r>
      <w:proofErr w:type="gramStart"/>
      <w:r w:rsidRPr="00A33FC2">
        <w:rPr>
          <w:rFonts w:ascii="Times New Roman" w:eastAsia="Times New Roman" w:hAnsi="Times New Roman" w:cs="Times New Roman"/>
          <w:color w:val="000000"/>
          <w:sz w:val="27"/>
          <w:szCs w:val="27"/>
          <w:lang w:eastAsia="hu-HU"/>
        </w:rPr>
        <w:t>&lt; egyéb</w:t>
      </w:r>
      <w:proofErr w:type="gramEnd"/>
      <w:r w:rsidRPr="00A33FC2">
        <w:rPr>
          <w:rFonts w:ascii="Times New Roman" w:eastAsia="Times New Roman" w:hAnsi="Times New Roman" w:cs="Times New Roman"/>
          <w:color w:val="000000"/>
          <w:sz w:val="27"/>
          <w:szCs w:val="27"/>
          <w:lang w:eastAsia="hu-HU"/>
        </w:rPr>
        <w:t xml:space="preserve"> közösségi szórakoztató épület.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lastRenderedPageBreak/>
        <w:t>            - Előkert: 5,0 m</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Minimális oldalkert: 12,0 m illetve 80,0 m</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 </w:t>
      </w:r>
      <w:proofErr w:type="gramStart"/>
      <w:r w:rsidRPr="00A33FC2">
        <w:rPr>
          <w:rFonts w:ascii="Times New Roman" w:eastAsia="Times New Roman" w:hAnsi="Times New Roman" w:cs="Times New Roman"/>
          <w:color w:val="000000"/>
          <w:sz w:val="27"/>
          <w:szCs w:val="27"/>
          <w:lang w:eastAsia="hu-HU"/>
        </w:rPr>
        <w:t>A</w:t>
      </w:r>
      <w:proofErr w:type="gramEnd"/>
      <w:r w:rsidRPr="00A33FC2">
        <w:rPr>
          <w:rFonts w:ascii="Times New Roman" w:eastAsia="Times New Roman" w:hAnsi="Times New Roman" w:cs="Times New Roman"/>
          <w:color w:val="000000"/>
          <w:sz w:val="27"/>
          <w:szCs w:val="27"/>
          <w:lang w:eastAsia="hu-HU"/>
        </w:rPr>
        <w:t xml:space="preserve"> előírás szerinti darabszámú gépjárműveket saját telken kell elhelyezni.</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(3)       </w:t>
      </w:r>
      <w:r w:rsidRPr="00A33FC2">
        <w:rPr>
          <w:rFonts w:ascii="Times New Roman" w:eastAsia="Times New Roman" w:hAnsi="Times New Roman" w:cs="Times New Roman"/>
          <w:b/>
          <w:bCs/>
          <w:color w:val="000000"/>
          <w:sz w:val="27"/>
          <w:lang w:eastAsia="hu-HU"/>
        </w:rPr>
        <w:t>Gksz-2            Kereskedelmi, szolgáltató terület: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84"/>
        <w:gridCol w:w="564"/>
      </w:tblGrid>
      <w:tr w:rsidR="00A33FC2" w:rsidRPr="00A33FC2" w:rsidTr="00A33FC2">
        <w:trPr>
          <w:tblCellSpacing w:w="0" w:type="dxa"/>
        </w:trPr>
        <w:tc>
          <w:tcPr>
            <w:tcW w:w="68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SZ</w:t>
            </w:r>
          </w:p>
        </w:tc>
        <w:tc>
          <w:tcPr>
            <w:tcW w:w="56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50</w:t>
            </w:r>
          </w:p>
        </w:tc>
      </w:tr>
      <w:tr w:rsidR="00A33FC2" w:rsidRPr="00A33FC2" w:rsidTr="00A33FC2">
        <w:trPr>
          <w:tblCellSpacing w:w="0" w:type="dxa"/>
        </w:trPr>
        <w:tc>
          <w:tcPr>
            <w:tcW w:w="68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6,5</w:t>
            </w:r>
          </w:p>
        </w:tc>
        <w:tc>
          <w:tcPr>
            <w:tcW w:w="56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1500</w:t>
            </w:r>
          </w:p>
        </w:tc>
      </w:tr>
    </w:tbl>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Beépítési mód:</w:t>
      </w:r>
    </w:p>
    <w:p w:rsidR="00A33FC2" w:rsidRPr="00A33FC2" w:rsidRDefault="00A33FC2" w:rsidP="00A33FC2">
      <w:pPr>
        <w:spacing w:before="100" w:beforeAutospacing="1" w:after="100" w:afterAutospacing="1" w:line="240" w:lineRule="auto"/>
        <w:ind w:left="1416"/>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                        SZ</w:t>
      </w:r>
      <w:r w:rsidRPr="00A33FC2">
        <w:rPr>
          <w:rFonts w:ascii="Times New Roman" w:eastAsia="Times New Roman" w:hAnsi="Times New Roman" w:cs="Times New Roman"/>
          <w:color w:val="000000"/>
          <w:sz w:val="27"/>
          <w:szCs w:val="27"/>
          <w:lang w:eastAsia="hu-HU"/>
        </w:rPr>
        <w:t xml:space="preserve">:      </w:t>
      </w:r>
      <w:proofErr w:type="spellStart"/>
      <w:r w:rsidRPr="00A33FC2">
        <w:rPr>
          <w:rFonts w:ascii="Times New Roman" w:eastAsia="Times New Roman" w:hAnsi="Times New Roman" w:cs="Times New Roman"/>
          <w:color w:val="000000"/>
          <w:sz w:val="27"/>
          <w:szCs w:val="27"/>
          <w:lang w:eastAsia="hu-HU"/>
        </w:rPr>
        <w:t>szabadonálló</w:t>
      </w:r>
      <w:proofErr w:type="spellEnd"/>
      <w:r w:rsidRPr="00A33FC2">
        <w:rPr>
          <w:rFonts w:ascii="Times New Roman" w:eastAsia="Times New Roman" w:hAnsi="Times New Roman" w:cs="Times New Roman"/>
          <w:color w:val="000000"/>
          <w:sz w:val="27"/>
          <w:szCs w:val="27"/>
          <w:lang w:eastAsia="hu-HU"/>
        </w:rPr>
        <w:t xml:space="preserve"> beépítés</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 beépítettség megengedett legnagyobb mértéke: 50%</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 legnagyobb átlagos építménymagasság: 6,5 m</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 kialakítható legkisebb (új) telekterület: 1500 m</w:t>
      </w:r>
      <w:r w:rsidRPr="00A33FC2">
        <w:rPr>
          <w:rFonts w:ascii="Times New Roman" w:eastAsia="Times New Roman" w:hAnsi="Times New Roman" w:cs="Times New Roman"/>
          <w:color w:val="000000"/>
          <w:sz w:val="27"/>
          <w:szCs w:val="27"/>
          <w:vertAlign w:val="superscript"/>
          <w:lang w:eastAsia="hu-HU"/>
        </w:rPr>
        <w:t>2</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 legkisebb aktív zöldfelület: 20 %.</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A területen elhelyezhető épületek:</w:t>
      </w:r>
    </w:p>
    <w:p w:rsidR="00A33FC2" w:rsidRPr="00A33FC2" w:rsidRDefault="00A33FC2" w:rsidP="00A33FC2">
      <w:pPr>
        <w:spacing w:before="100" w:beforeAutospacing="1" w:after="100" w:afterAutospacing="1" w:line="240" w:lineRule="auto"/>
        <w:ind w:left="1410"/>
        <w:rPr>
          <w:rFonts w:ascii="Times New Roman" w:eastAsia="Times New Roman" w:hAnsi="Times New Roman" w:cs="Times New Roman"/>
          <w:color w:val="000000"/>
          <w:sz w:val="27"/>
          <w:szCs w:val="27"/>
          <w:lang w:eastAsia="hu-HU"/>
        </w:rPr>
      </w:pPr>
      <w:proofErr w:type="gramStart"/>
      <w:r w:rsidRPr="00A33FC2">
        <w:rPr>
          <w:rFonts w:ascii="Times New Roman" w:eastAsia="Times New Roman" w:hAnsi="Times New Roman" w:cs="Times New Roman"/>
          <w:color w:val="000000"/>
          <w:sz w:val="27"/>
          <w:szCs w:val="27"/>
          <w:lang w:eastAsia="hu-HU"/>
        </w:rPr>
        <w:t>&lt; mindenfajta</w:t>
      </w:r>
      <w:proofErr w:type="gramEnd"/>
      <w:r w:rsidRPr="00A33FC2">
        <w:rPr>
          <w:rFonts w:ascii="Times New Roman" w:eastAsia="Times New Roman" w:hAnsi="Times New Roman" w:cs="Times New Roman"/>
          <w:color w:val="000000"/>
          <w:sz w:val="27"/>
          <w:szCs w:val="27"/>
          <w:lang w:eastAsia="hu-HU"/>
        </w:rPr>
        <w:t>, nem jelentős zavaró hatású gazdasági tevékenységi célú épület;</w:t>
      </w:r>
    </w:p>
    <w:p w:rsidR="00A33FC2" w:rsidRPr="00A33FC2" w:rsidRDefault="00A33FC2" w:rsidP="00A33FC2">
      <w:pPr>
        <w:spacing w:before="100" w:beforeAutospacing="1" w:after="100" w:afterAutospacing="1" w:line="240" w:lineRule="auto"/>
        <w:ind w:left="1410"/>
        <w:rPr>
          <w:rFonts w:ascii="Times New Roman" w:eastAsia="Times New Roman" w:hAnsi="Times New Roman" w:cs="Times New Roman"/>
          <w:color w:val="000000"/>
          <w:sz w:val="27"/>
          <w:szCs w:val="27"/>
          <w:lang w:eastAsia="hu-HU"/>
        </w:rPr>
      </w:pPr>
      <w:proofErr w:type="gramStart"/>
      <w:r w:rsidRPr="00A33FC2">
        <w:rPr>
          <w:rFonts w:ascii="Times New Roman" w:eastAsia="Times New Roman" w:hAnsi="Times New Roman" w:cs="Times New Roman"/>
          <w:color w:val="000000"/>
          <w:sz w:val="27"/>
          <w:szCs w:val="27"/>
          <w:lang w:eastAsia="hu-HU"/>
        </w:rPr>
        <w:t>&lt; a</w:t>
      </w:r>
      <w:proofErr w:type="gramEnd"/>
      <w:r w:rsidRPr="00A33FC2">
        <w:rPr>
          <w:rFonts w:ascii="Times New Roman" w:eastAsia="Times New Roman" w:hAnsi="Times New Roman" w:cs="Times New Roman"/>
          <w:color w:val="000000"/>
          <w:sz w:val="27"/>
          <w:szCs w:val="27"/>
          <w:lang w:eastAsia="hu-HU"/>
        </w:rPr>
        <w:t xml:space="preserve"> gazdasági tevékenységi célú épületen belül a tulajdonos, a használó és a személyzet számára szolgáló lakások;</w:t>
      </w:r>
    </w:p>
    <w:p w:rsidR="00A33FC2" w:rsidRPr="00A33FC2" w:rsidRDefault="00A33FC2" w:rsidP="00A33FC2">
      <w:pPr>
        <w:spacing w:before="100" w:beforeAutospacing="1" w:after="100" w:afterAutospacing="1" w:line="240" w:lineRule="auto"/>
        <w:ind w:left="1410"/>
        <w:rPr>
          <w:rFonts w:ascii="Times New Roman" w:eastAsia="Times New Roman" w:hAnsi="Times New Roman" w:cs="Times New Roman"/>
          <w:color w:val="000000"/>
          <w:sz w:val="27"/>
          <w:szCs w:val="27"/>
          <w:lang w:eastAsia="hu-HU"/>
        </w:rPr>
      </w:pPr>
      <w:proofErr w:type="gramStart"/>
      <w:r w:rsidRPr="00A33FC2">
        <w:rPr>
          <w:rFonts w:ascii="Times New Roman" w:eastAsia="Times New Roman" w:hAnsi="Times New Roman" w:cs="Times New Roman"/>
          <w:color w:val="000000"/>
          <w:sz w:val="27"/>
          <w:szCs w:val="27"/>
          <w:lang w:eastAsia="hu-HU"/>
        </w:rPr>
        <w:t>&lt; igazgatási</w:t>
      </w:r>
      <w:proofErr w:type="gramEnd"/>
      <w:r w:rsidRPr="00A33FC2">
        <w:rPr>
          <w:rFonts w:ascii="Times New Roman" w:eastAsia="Times New Roman" w:hAnsi="Times New Roman" w:cs="Times New Roman"/>
          <w:color w:val="000000"/>
          <w:sz w:val="27"/>
          <w:szCs w:val="27"/>
          <w:lang w:eastAsia="hu-HU"/>
        </w:rPr>
        <w:t>, egyéb iroda épület;</w:t>
      </w:r>
    </w:p>
    <w:p w:rsidR="00A33FC2" w:rsidRPr="00A33FC2" w:rsidRDefault="00A33FC2" w:rsidP="00A33FC2">
      <w:pPr>
        <w:spacing w:before="100" w:beforeAutospacing="1" w:after="100" w:afterAutospacing="1" w:line="240" w:lineRule="auto"/>
        <w:ind w:left="1410"/>
        <w:rPr>
          <w:rFonts w:ascii="Times New Roman" w:eastAsia="Times New Roman" w:hAnsi="Times New Roman" w:cs="Times New Roman"/>
          <w:color w:val="000000"/>
          <w:sz w:val="27"/>
          <w:szCs w:val="27"/>
          <w:lang w:eastAsia="hu-HU"/>
        </w:rPr>
      </w:pPr>
      <w:proofErr w:type="gramStart"/>
      <w:r w:rsidRPr="00A33FC2">
        <w:rPr>
          <w:rFonts w:ascii="Times New Roman" w:eastAsia="Times New Roman" w:hAnsi="Times New Roman" w:cs="Times New Roman"/>
          <w:color w:val="000000"/>
          <w:sz w:val="27"/>
          <w:szCs w:val="27"/>
          <w:lang w:eastAsia="hu-HU"/>
        </w:rPr>
        <w:t>&lt; üzemanyagtöltő</w:t>
      </w:r>
      <w:proofErr w:type="gramEnd"/>
      <w:r w:rsidRPr="00A33FC2">
        <w:rPr>
          <w:rFonts w:ascii="Times New Roman" w:eastAsia="Times New Roman" w:hAnsi="Times New Roman" w:cs="Times New Roman"/>
          <w:color w:val="000000"/>
          <w:sz w:val="27"/>
          <w:szCs w:val="27"/>
          <w:lang w:eastAsia="hu-HU"/>
        </w:rPr>
        <w: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Nem helyezhető el:</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lastRenderedPageBreak/>
        <w:t xml:space="preserve">                        </w:t>
      </w:r>
      <w:proofErr w:type="gramStart"/>
      <w:r w:rsidRPr="00A33FC2">
        <w:rPr>
          <w:rFonts w:ascii="Times New Roman" w:eastAsia="Times New Roman" w:hAnsi="Times New Roman" w:cs="Times New Roman"/>
          <w:color w:val="000000"/>
          <w:sz w:val="27"/>
          <w:szCs w:val="27"/>
          <w:lang w:eastAsia="hu-HU"/>
        </w:rPr>
        <w:t>&lt; jelentős</w:t>
      </w:r>
      <w:proofErr w:type="gramEnd"/>
      <w:r w:rsidRPr="00A33FC2">
        <w:rPr>
          <w:rFonts w:ascii="Times New Roman" w:eastAsia="Times New Roman" w:hAnsi="Times New Roman" w:cs="Times New Roman"/>
          <w:color w:val="000000"/>
          <w:sz w:val="27"/>
          <w:szCs w:val="27"/>
          <w:lang w:eastAsia="hu-HU"/>
        </w:rPr>
        <w:t xml:space="preserve"> mértékű zavaró hatású tevékenységet magába foglaló épület;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w:t>
      </w:r>
      <w:proofErr w:type="gramStart"/>
      <w:r w:rsidRPr="00A33FC2">
        <w:rPr>
          <w:rFonts w:ascii="Times New Roman" w:eastAsia="Times New Roman" w:hAnsi="Times New Roman" w:cs="Times New Roman"/>
          <w:color w:val="000000"/>
          <w:sz w:val="27"/>
          <w:szCs w:val="27"/>
          <w:lang w:eastAsia="hu-HU"/>
        </w:rPr>
        <w:t>&lt; egyházi</w:t>
      </w:r>
      <w:proofErr w:type="gramEnd"/>
      <w:r w:rsidRPr="00A33FC2">
        <w:rPr>
          <w:rFonts w:ascii="Times New Roman" w:eastAsia="Times New Roman" w:hAnsi="Times New Roman" w:cs="Times New Roman"/>
          <w:color w:val="000000"/>
          <w:sz w:val="27"/>
          <w:szCs w:val="27"/>
          <w:lang w:eastAsia="hu-HU"/>
        </w:rPr>
        <w:t>, oktatási, egészségügyi, szociális épület;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w:t>
      </w:r>
      <w:proofErr w:type="gramStart"/>
      <w:r w:rsidRPr="00A33FC2">
        <w:rPr>
          <w:rFonts w:ascii="Times New Roman" w:eastAsia="Times New Roman" w:hAnsi="Times New Roman" w:cs="Times New Roman"/>
          <w:color w:val="000000"/>
          <w:sz w:val="27"/>
          <w:szCs w:val="27"/>
          <w:lang w:eastAsia="hu-HU"/>
        </w:rPr>
        <w:t>&lt; egyéb</w:t>
      </w:r>
      <w:proofErr w:type="gramEnd"/>
      <w:r w:rsidRPr="00A33FC2">
        <w:rPr>
          <w:rFonts w:ascii="Times New Roman" w:eastAsia="Times New Roman" w:hAnsi="Times New Roman" w:cs="Times New Roman"/>
          <w:color w:val="000000"/>
          <w:sz w:val="27"/>
          <w:szCs w:val="27"/>
          <w:lang w:eastAsia="hu-HU"/>
        </w:rPr>
        <w:t xml:space="preserve"> közösségi szórakoztató épület.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Előkert: szabályozási terv szerint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Minimális oldalkert: 6,0 m</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Minimális hátsókert: 6,0 m, illetve a szabályozási terv szerint.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 előírás szerinti darabszámú gépjárműveket saját telken kell elhelyezni.</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(4)       Az építési engedély kiadásának feltétele: közműves vízvezeték, szennyvízcsatorna vagy zárt szennyvíztároló, villamosenergia-szolgáltatás.</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(5)       Terepszint alatti építmények csak a beépítésre szánt területen helyezhetők el, alapterülete nem lehet nagyobb a megengedett beépítettség 10%-ánál.</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(6)       Az építési engedély kiadásának feltétele: közműves vízvezeték, szennyvízcsatorna vagy zárt szennyvíztároló, villamosenergia-szolgáltatás.</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(7)       Terepszint alatti építmények csak a beépítésre szánt területen helyezhetők el, alapterülete nem lehet nagyobb a megengedett beépítettség 10%-ánál.</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outlineLvl w:val="3"/>
        <w:rPr>
          <w:rFonts w:ascii="Times New Roman" w:eastAsia="Times New Roman" w:hAnsi="Times New Roman" w:cs="Times New Roman"/>
          <w:b/>
          <w:bCs/>
          <w:color w:val="000000"/>
          <w:sz w:val="24"/>
          <w:szCs w:val="24"/>
          <w:lang w:eastAsia="hu-HU"/>
        </w:rPr>
      </w:pPr>
      <w:r w:rsidRPr="00A33FC2">
        <w:rPr>
          <w:rFonts w:ascii="Times New Roman" w:eastAsia="Times New Roman" w:hAnsi="Times New Roman" w:cs="Times New Roman"/>
          <w:b/>
          <w:bCs/>
          <w:color w:val="000000"/>
          <w:sz w:val="24"/>
          <w:szCs w:val="24"/>
          <w:lang w:eastAsia="hu-HU"/>
        </w:rPr>
        <w:t>Különleges terület</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8. §</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lastRenderedPageBreak/>
        <w:t>(1)       </w:t>
      </w:r>
      <w:proofErr w:type="spellStart"/>
      <w:r w:rsidRPr="00A33FC2">
        <w:rPr>
          <w:rFonts w:ascii="Times New Roman" w:eastAsia="Times New Roman" w:hAnsi="Times New Roman" w:cs="Times New Roman"/>
          <w:b/>
          <w:bCs/>
          <w:color w:val="000000"/>
          <w:sz w:val="27"/>
          <w:lang w:eastAsia="hu-HU"/>
        </w:rPr>
        <w:t>Kszk</w:t>
      </w:r>
      <w:proofErr w:type="spellEnd"/>
      <w:r w:rsidRPr="00A33FC2">
        <w:rPr>
          <w:rFonts w:ascii="Times New Roman" w:eastAsia="Times New Roman" w:hAnsi="Times New Roman" w:cs="Times New Roman"/>
          <w:color w:val="000000"/>
          <w:sz w:val="27"/>
          <w:szCs w:val="27"/>
          <w:lang w:eastAsia="hu-HU"/>
        </w:rPr>
        <w:t>: szabadidő központ terület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84"/>
        <w:gridCol w:w="564"/>
      </w:tblGrid>
      <w:tr w:rsidR="00A33FC2" w:rsidRPr="00A33FC2" w:rsidTr="00A33FC2">
        <w:trPr>
          <w:tblCellSpacing w:w="0" w:type="dxa"/>
        </w:trPr>
        <w:tc>
          <w:tcPr>
            <w:tcW w:w="68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SZ</w:t>
            </w:r>
          </w:p>
        </w:tc>
        <w:tc>
          <w:tcPr>
            <w:tcW w:w="56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10</w:t>
            </w:r>
          </w:p>
        </w:tc>
      </w:tr>
      <w:tr w:rsidR="00A33FC2" w:rsidRPr="00A33FC2" w:rsidTr="00A33FC2">
        <w:trPr>
          <w:tblCellSpacing w:w="0" w:type="dxa"/>
        </w:trPr>
        <w:tc>
          <w:tcPr>
            <w:tcW w:w="68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4,5</w:t>
            </w:r>
          </w:p>
        </w:tc>
        <w:tc>
          <w:tcPr>
            <w:tcW w:w="56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K</w:t>
            </w:r>
          </w:p>
        </w:tc>
      </w:tr>
    </w:tbl>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Beépítési mód:</w:t>
      </w:r>
    </w:p>
    <w:p w:rsidR="00A33FC2" w:rsidRPr="00A33FC2" w:rsidRDefault="00A33FC2" w:rsidP="00A33FC2">
      <w:pPr>
        <w:spacing w:before="100" w:beforeAutospacing="1" w:after="100" w:afterAutospacing="1" w:line="240" w:lineRule="auto"/>
        <w:ind w:left="1416"/>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                        SZ</w:t>
      </w:r>
      <w:r w:rsidRPr="00A33FC2">
        <w:rPr>
          <w:rFonts w:ascii="Times New Roman" w:eastAsia="Times New Roman" w:hAnsi="Times New Roman" w:cs="Times New Roman"/>
          <w:color w:val="000000"/>
          <w:sz w:val="27"/>
          <w:szCs w:val="27"/>
          <w:lang w:eastAsia="hu-HU"/>
        </w:rPr>
        <w:t xml:space="preserve">:      </w:t>
      </w:r>
      <w:proofErr w:type="spellStart"/>
      <w:r w:rsidRPr="00A33FC2">
        <w:rPr>
          <w:rFonts w:ascii="Times New Roman" w:eastAsia="Times New Roman" w:hAnsi="Times New Roman" w:cs="Times New Roman"/>
          <w:color w:val="000000"/>
          <w:sz w:val="27"/>
          <w:szCs w:val="27"/>
          <w:lang w:eastAsia="hu-HU"/>
        </w:rPr>
        <w:t>szabadonálló</w:t>
      </w:r>
      <w:proofErr w:type="spellEnd"/>
      <w:r w:rsidRPr="00A33FC2">
        <w:rPr>
          <w:rFonts w:ascii="Times New Roman" w:eastAsia="Times New Roman" w:hAnsi="Times New Roman" w:cs="Times New Roman"/>
          <w:color w:val="000000"/>
          <w:sz w:val="27"/>
          <w:szCs w:val="27"/>
          <w:lang w:eastAsia="hu-HU"/>
        </w:rPr>
        <w:t xml:space="preserve"> beépítés</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 beépítettség megengedett legnagyobb mértéke: 10%</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 maximális építménymagasság: 4,5 m</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 kialakult telekterület nem osztható</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 legkisebb aktív zöldfelület: 75 %</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Építhető:</w:t>
      </w:r>
    </w:p>
    <w:p w:rsidR="00A33FC2" w:rsidRPr="00A33FC2" w:rsidRDefault="00A33FC2" w:rsidP="00A33FC2">
      <w:pPr>
        <w:spacing w:before="100" w:beforeAutospacing="1" w:after="100" w:afterAutospacing="1" w:line="240" w:lineRule="auto"/>
        <w:ind w:left="708"/>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kereskedelmi, szolgáltató, vendéglátó, épület;</w:t>
      </w:r>
    </w:p>
    <w:p w:rsidR="00A33FC2" w:rsidRPr="00A33FC2" w:rsidRDefault="00A33FC2" w:rsidP="00A33FC2">
      <w:pPr>
        <w:spacing w:before="100" w:beforeAutospacing="1" w:after="100" w:afterAutospacing="1" w:line="240" w:lineRule="auto"/>
        <w:ind w:left="708"/>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sportépítmény.</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(2)       </w:t>
      </w:r>
      <w:proofErr w:type="spellStart"/>
      <w:r w:rsidRPr="00A33FC2">
        <w:rPr>
          <w:rFonts w:ascii="Times New Roman" w:eastAsia="Times New Roman" w:hAnsi="Times New Roman" w:cs="Times New Roman"/>
          <w:b/>
          <w:bCs/>
          <w:color w:val="000000"/>
          <w:sz w:val="27"/>
          <w:lang w:eastAsia="hu-HU"/>
        </w:rPr>
        <w:t>Ktem</w:t>
      </w:r>
      <w:proofErr w:type="spellEnd"/>
      <w:r w:rsidRPr="00A33FC2">
        <w:rPr>
          <w:rFonts w:ascii="Times New Roman" w:eastAsia="Times New Roman" w:hAnsi="Times New Roman" w:cs="Times New Roman"/>
          <w:color w:val="000000"/>
          <w:sz w:val="27"/>
          <w:szCs w:val="27"/>
          <w:lang w:eastAsia="hu-HU"/>
        </w:rPr>
        <w:t>: temető</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84"/>
        <w:gridCol w:w="564"/>
      </w:tblGrid>
      <w:tr w:rsidR="00A33FC2" w:rsidRPr="00A33FC2" w:rsidTr="00A33FC2">
        <w:trPr>
          <w:tblCellSpacing w:w="0" w:type="dxa"/>
        </w:trPr>
        <w:tc>
          <w:tcPr>
            <w:tcW w:w="68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SZ</w:t>
            </w:r>
          </w:p>
        </w:tc>
        <w:tc>
          <w:tcPr>
            <w:tcW w:w="56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5</w:t>
            </w:r>
          </w:p>
        </w:tc>
      </w:tr>
      <w:tr w:rsidR="00A33FC2" w:rsidRPr="00A33FC2" w:rsidTr="00A33FC2">
        <w:trPr>
          <w:tblCellSpacing w:w="0" w:type="dxa"/>
        </w:trPr>
        <w:tc>
          <w:tcPr>
            <w:tcW w:w="68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4</w:t>
            </w:r>
          </w:p>
        </w:tc>
        <w:tc>
          <w:tcPr>
            <w:tcW w:w="56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K</w:t>
            </w:r>
          </w:p>
        </w:tc>
      </w:tr>
    </w:tbl>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ind w:left="705"/>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A temető használatának rendjét az Önkormányzat a temető rendjével foglalkozó helyi rendelettel tudja szabályozni.</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 Elhelyezhető építmények: ravatalozó, karbantartó </w:t>
      </w:r>
      <w:proofErr w:type="gramStart"/>
      <w:r w:rsidRPr="00A33FC2">
        <w:rPr>
          <w:rFonts w:ascii="Times New Roman" w:eastAsia="Times New Roman" w:hAnsi="Times New Roman" w:cs="Times New Roman"/>
          <w:color w:val="000000"/>
          <w:sz w:val="27"/>
          <w:szCs w:val="27"/>
          <w:lang w:eastAsia="hu-HU"/>
        </w:rPr>
        <w:t>épület(</w:t>
      </w:r>
      <w:proofErr w:type="spellStart"/>
      <w:proofErr w:type="gramEnd"/>
      <w:r w:rsidRPr="00A33FC2">
        <w:rPr>
          <w:rFonts w:ascii="Times New Roman" w:eastAsia="Times New Roman" w:hAnsi="Times New Roman" w:cs="Times New Roman"/>
          <w:color w:val="000000"/>
          <w:sz w:val="27"/>
          <w:szCs w:val="27"/>
          <w:lang w:eastAsia="hu-HU"/>
        </w:rPr>
        <w:t>ek</w:t>
      </w:r>
      <w:proofErr w:type="spellEnd"/>
      <w:r w:rsidRPr="00A33FC2">
        <w:rPr>
          <w:rFonts w:ascii="Times New Roman" w:eastAsia="Times New Roman" w:hAnsi="Times New Roman" w:cs="Times New Roman"/>
          <w:color w:val="000000"/>
          <w:sz w:val="27"/>
          <w:szCs w:val="27"/>
          <w:lang w:eastAsia="hu-HU"/>
        </w:rPr>
        <w: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 Beépítési mód: </w:t>
      </w:r>
      <w:proofErr w:type="spellStart"/>
      <w:r w:rsidRPr="00A33FC2">
        <w:rPr>
          <w:rFonts w:ascii="Times New Roman" w:eastAsia="Times New Roman" w:hAnsi="Times New Roman" w:cs="Times New Roman"/>
          <w:color w:val="000000"/>
          <w:sz w:val="27"/>
          <w:szCs w:val="27"/>
          <w:lang w:eastAsia="hu-HU"/>
        </w:rPr>
        <w:t>szabadonálló</w:t>
      </w:r>
      <w:proofErr w:type="spellEnd"/>
      <w:r w:rsidRPr="00A33FC2">
        <w:rPr>
          <w:rFonts w:ascii="Times New Roman" w:eastAsia="Times New Roman" w:hAnsi="Times New Roman" w:cs="Times New Roman"/>
          <w:color w:val="000000"/>
          <w:sz w:val="27"/>
          <w:szCs w:val="27"/>
          <w:lang w:eastAsia="hu-HU"/>
        </w:rPr>
        <w: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lastRenderedPageBreak/>
        <w:t>            - A beépítettség megengedett legnagyobb mértéke: 5%.</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 Az építménymagasság: </w:t>
      </w:r>
      <w:proofErr w:type="spellStart"/>
      <w:r w:rsidRPr="00A33FC2">
        <w:rPr>
          <w:rFonts w:ascii="Times New Roman" w:eastAsia="Times New Roman" w:hAnsi="Times New Roman" w:cs="Times New Roman"/>
          <w:color w:val="000000"/>
          <w:sz w:val="27"/>
          <w:szCs w:val="27"/>
          <w:lang w:eastAsia="hu-HU"/>
        </w:rPr>
        <w:t>max</w:t>
      </w:r>
      <w:proofErr w:type="spellEnd"/>
      <w:r w:rsidRPr="00A33FC2">
        <w:rPr>
          <w:rFonts w:ascii="Times New Roman" w:eastAsia="Times New Roman" w:hAnsi="Times New Roman" w:cs="Times New Roman"/>
          <w:color w:val="000000"/>
          <w:sz w:val="27"/>
          <w:szCs w:val="27"/>
          <w:lang w:eastAsia="hu-HU"/>
        </w:rPr>
        <w:t>. 4,0 m.</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(3)       Az építési engedély kiadásának feltétele: közműves vízvezeték, szennyvízcsatorna vagy zárt szennyvíztároló, villamosenergia-szolgáltatás.</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outlineLvl w:val="3"/>
        <w:rPr>
          <w:rFonts w:ascii="Times New Roman" w:eastAsia="Times New Roman" w:hAnsi="Times New Roman" w:cs="Times New Roman"/>
          <w:b/>
          <w:bCs/>
          <w:color w:val="000000"/>
          <w:sz w:val="24"/>
          <w:szCs w:val="24"/>
          <w:lang w:eastAsia="hu-HU"/>
        </w:rPr>
      </w:pPr>
      <w:r w:rsidRPr="00A33FC2">
        <w:rPr>
          <w:rFonts w:ascii="Times New Roman" w:eastAsia="Times New Roman" w:hAnsi="Times New Roman" w:cs="Times New Roman"/>
          <w:b/>
          <w:bCs/>
          <w:color w:val="000000"/>
          <w:sz w:val="24"/>
          <w:szCs w:val="24"/>
          <w:lang w:eastAsia="hu-HU"/>
        </w:rPr>
        <w:t>Általános építészeti előírások</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9. §</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(1)       A főfunkciót kiegészítő épületrészek</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w:t>
      </w:r>
      <w:proofErr w:type="gramStart"/>
      <w:r w:rsidRPr="00A33FC2">
        <w:rPr>
          <w:rFonts w:ascii="Times New Roman" w:eastAsia="Times New Roman" w:hAnsi="Times New Roman" w:cs="Times New Roman"/>
          <w:color w:val="000000"/>
          <w:sz w:val="27"/>
          <w:szCs w:val="27"/>
          <w:lang w:eastAsia="hu-HU"/>
        </w:rPr>
        <w:t>a</w:t>
      </w:r>
      <w:proofErr w:type="gramEnd"/>
      <w:r w:rsidRPr="00A33FC2">
        <w:rPr>
          <w:rFonts w:ascii="Times New Roman" w:eastAsia="Times New Roman" w:hAnsi="Times New Roman" w:cs="Times New Roman"/>
          <w:color w:val="000000"/>
          <w:sz w:val="27"/>
          <w:szCs w:val="27"/>
          <w:lang w:eastAsia="hu-HU"/>
        </w:rPr>
        <w:t>) oldalhatáron álló beépítés esetén a meglévő (tervezett) épülettel azonos oldalhatárra, azzal építészeti egységet alkotva illetve illeszkedően építhető.</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b) </w:t>
      </w:r>
      <w:proofErr w:type="spellStart"/>
      <w:r w:rsidRPr="00A33FC2">
        <w:rPr>
          <w:rFonts w:ascii="Times New Roman" w:eastAsia="Times New Roman" w:hAnsi="Times New Roman" w:cs="Times New Roman"/>
          <w:color w:val="000000"/>
          <w:sz w:val="27"/>
          <w:szCs w:val="27"/>
          <w:lang w:eastAsia="hu-HU"/>
        </w:rPr>
        <w:t>szabadonálló</w:t>
      </w:r>
      <w:proofErr w:type="spellEnd"/>
      <w:r w:rsidRPr="00A33FC2">
        <w:rPr>
          <w:rFonts w:ascii="Times New Roman" w:eastAsia="Times New Roman" w:hAnsi="Times New Roman" w:cs="Times New Roman"/>
          <w:color w:val="000000"/>
          <w:sz w:val="27"/>
          <w:szCs w:val="27"/>
          <w:lang w:eastAsia="hu-HU"/>
        </w:rPr>
        <w:t xml:space="preserve"> beépítés esetén a főépület takarásában helyezhető el.</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c) homlokzat illetve gerincmagassága a főépületét nem haladhatja meg (</w:t>
      </w:r>
      <w:proofErr w:type="gramStart"/>
      <w:r w:rsidRPr="00A33FC2">
        <w:rPr>
          <w:rFonts w:ascii="Times New Roman" w:eastAsia="Times New Roman" w:hAnsi="Times New Roman" w:cs="Times New Roman"/>
          <w:color w:val="000000"/>
          <w:sz w:val="27"/>
          <w:szCs w:val="27"/>
          <w:lang w:eastAsia="hu-HU"/>
        </w:rPr>
        <w:t>kivéve</w:t>
      </w:r>
      <w:proofErr w:type="gramEnd"/>
      <w:r w:rsidRPr="00A33FC2">
        <w:rPr>
          <w:rFonts w:ascii="Times New Roman" w:eastAsia="Times New Roman" w:hAnsi="Times New Roman" w:cs="Times New Roman"/>
          <w:color w:val="000000"/>
          <w:sz w:val="27"/>
          <w:szCs w:val="27"/>
          <w:lang w:eastAsia="hu-HU"/>
        </w:rPr>
        <w:t xml:space="preserve"> ha speciális mezőgazdasági technológia indokolja).</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(2)       Az elő- oldal- és hátsókertek értékei, ahol erre külön szabályozás nincs, az OTÉK szerint tartandók.</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(3)       Előkert csak a kialakult állapot és a szabályozási terv szerint engedélyezhető.</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(4)       Az épület kialakítása jellemzően </w:t>
      </w:r>
      <w:proofErr w:type="spellStart"/>
      <w:r w:rsidRPr="00A33FC2">
        <w:rPr>
          <w:rFonts w:ascii="Times New Roman" w:eastAsia="Times New Roman" w:hAnsi="Times New Roman" w:cs="Times New Roman"/>
          <w:color w:val="000000"/>
          <w:sz w:val="27"/>
          <w:szCs w:val="27"/>
          <w:lang w:eastAsia="hu-HU"/>
        </w:rPr>
        <w:t>magastetős</w:t>
      </w:r>
      <w:proofErr w:type="spellEnd"/>
      <w:r w:rsidRPr="00A33FC2">
        <w:rPr>
          <w:rFonts w:ascii="Times New Roman" w:eastAsia="Times New Roman" w:hAnsi="Times New Roman" w:cs="Times New Roman"/>
          <w:color w:val="000000"/>
          <w:sz w:val="27"/>
          <w:szCs w:val="27"/>
          <w:lang w:eastAsia="hu-HU"/>
        </w:rPr>
        <w:t xml:space="preserve"> lehet, a tető formájával a kialakult állapothoz kell igazodni.</w:t>
      </w:r>
    </w:p>
    <w:p w:rsidR="00A33FC2" w:rsidRPr="00A33FC2" w:rsidRDefault="00A33FC2" w:rsidP="00A33FC2">
      <w:pPr>
        <w:spacing w:before="100" w:beforeAutospacing="1" w:after="100" w:afterAutospacing="1" w:line="240" w:lineRule="auto"/>
        <w:outlineLvl w:val="3"/>
        <w:rPr>
          <w:rFonts w:ascii="Times New Roman" w:eastAsia="Times New Roman" w:hAnsi="Times New Roman" w:cs="Times New Roman"/>
          <w:b/>
          <w:bCs/>
          <w:color w:val="000000"/>
          <w:sz w:val="24"/>
          <w:szCs w:val="24"/>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(5)       Távközlési antennát környezetbarát módon kell építeni: ha lehet, fa szerkezettel.</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(6)       Nádtető létesítése esetén külön az illetéke Tűzvédelmi hatóság engedélyének beszerzése szükséges. Tűzcsapot közterületen legalább 200 m-ként kell elhelyezni! A </w:t>
      </w:r>
      <w:proofErr w:type="spellStart"/>
      <w:r w:rsidRPr="00A33FC2">
        <w:rPr>
          <w:rFonts w:ascii="Times New Roman" w:eastAsia="Times New Roman" w:hAnsi="Times New Roman" w:cs="Times New Roman"/>
          <w:color w:val="000000"/>
          <w:sz w:val="27"/>
          <w:szCs w:val="27"/>
          <w:lang w:eastAsia="hu-HU"/>
        </w:rPr>
        <w:t>tűzivíz-hálózat</w:t>
      </w:r>
      <w:proofErr w:type="spellEnd"/>
      <w:r w:rsidRPr="00A33FC2">
        <w:rPr>
          <w:rFonts w:ascii="Times New Roman" w:eastAsia="Times New Roman" w:hAnsi="Times New Roman" w:cs="Times New Roman"/>
          <w:color w:val="000000"/>
          <w:sz w:val="27"/>
          <w:szCs w:val="27"/>
          <w:lang w:eastAsia="hu-HU"/>
        </w:rPr>
        <w:t xml:space="preserve"> </w:t>
      </w:r>
      <w:proofErr w:type="gramStart"/>
      <w:r w:rsidRPr="00A33FC2">
        <w:rPr>
          <w:rFonts w:ascii="Times New Roman" w:eastAsia="Times New Roman" w:hAnsi="Times New Roman" w:cs="Times New Roman"/>
          <w:color w:val="000000"/>
          <w:sz w:val="27"/>
          <w:szCs w:val="27"/>
          <w:lang w:eastAsia="hu-HU"/>
        </w:rPr>
        <w:t>minimum</w:t>
      </w:r>
      <w:proofErr w:type="gramEnd"/>
      <w:r w:rsidRPr="00A33FC2">
        <w:rPr>
          <w:rFonts w:ascii="Times New Roman" w:eastAsia="Times New Roman" w:hAnsi="Times New Roman" w:cs="Times New Roman"/>
          <w:color w:val="000000"/>
          <w:sz w:val="27"/>
          <w:szCs w:val="27"/>
          <w:lang w:eastAsia="hu-HU"/>
        </w:rPr>
        <w:t xml:space="preserve"> NA 100 lehet elágazó vezetékként, körvezeték esetén lehet NA 80-as is.</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outlineLvl w:val="2"/>
        <w:rPr>
          <w:rFonts w:ascii="Times New Roman" w:eastAsia="Times New Roman" w:hAnsi="Times New Roman" w:cs="Times New Roman"/>
          <w:b/>
          <w:bCs/>
          <w:color w:val="000000"/>
          <w:sz w:val="27"/>
          <w:szCs w:val="27"/>
          <w:lang w:eastAsia="hu-HU"/>
        </w:rPr>
      </w:pPr>
      <w:r w:rsidRPr="00A33FC2">
        <w:rPr>
          <w:rFonts w:ascii="Times New Roman" w:eastAsia="Times New Roman" w:hAnsi="Times New Roman" w:cs="Times New Roman"/>
          <w:b/>
          <w:bCs/>
          <w:color w:val="000000"/>
          <w:sz w:val="27"/>
          <w:szCs w:val="27"/>
          <w:lang w:eastAsia="hu-HU"/>
        </w:rPr>
        <w:t>BEÉPÍTÉSRE NEM SZÁNT TERÜLETEK</w:t>
      </w:r>
    </w:p>
    <w:p w:rsidR="00A33FC2" w:rsidRPr="00A33FC2" w:rsidRDefault="00A33FC2" w:rsidP="00A33FC2">
      <w:pPr>
        <w:spacing w:before="100" w:beforeAutospacing="1" w:after="100" w:afterAutospacing="1" w:line="240" w:lineRule="auto"/>
        <w:outlineLvl w:val="3"/>
        <w:rPr>
          <w:rFonts w:ascii="Times New Roman" w:eastAsia="Times New Roman" w:hAnsi="Times New Roman" w:cs="Times New Roman"/>
          <w:b/>
          <w:bCs/>
          <w:color w:val="000000"/>
          <w:sz w:val="24"/>
          <w:szCs w:val="24"/>
          <w:lang w:eastAsia="hu-HU"/>
        </w:rPr>
      </w:pPr>
      <w:r w:rsidRPr="00A33FC2">
        <w:rPr>
          <w:rFonts w:ascii="Times New Roman" w:eastAsia="Times New Roman" w:hAnsi="Times New Roman" w:cs="Times New Roman"/>
          <w:b/>
          <w:bCs/>
          <w:color w:val="000000"/>
          <w:sz w:val="24"/>
          <w:szCs w:val="24"/>
          <w:lang w:eastAsia="hu-HU"/>
        </w:rPr>
        <w:t>Közlekedési terület</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10. §.</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(1)       A közlekedési területek: közlekedési létesítmények (utak, járdák) és közművek elhelyezésére szolgáló területek.</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(2)       A közlekedési területek és azok szabályozási szélességeit a Szabályozási Terv ábrázolja.</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(3)       A közlekedési létesítmények körébe a következők tartoznak:</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w:t>
      </w:r>
      <w:proofErr w:type="gramStart"/>
      <w:r w:rsidRPr="00A33FC2">
        <w:rPr>
          <w:rFonts w:ascii="Times New Roman" w:eastAsia="Times New Roman" w:hAnsi="Times New Roman" w:cs="Times New Roman"/>
          <w:color w:val="000000"/>
          <w:sz w:val="27"/>
          <w:szCs w:val="27"/>
          <w:lang w:eastAsia="hu-HU"/>
        </w:rPr>
        <w:t>helyi</w:t>
      </w:r>
      <w:proofErr w:type="gramEnd"/>
      <w:r w:rsidRPr="00A33FC2">
        <w:rPr>
          <w:rFonts w:ascii="Times New Roman" w:eastAsia="Times New Roman" w:hAnsi="Times New Roman" w:cs="Times New Roman"/>
          <w:color w:val="000000"/>
          <w:sz w:val="27"/>
          <w:szCs w:val="27"/>
          <w:lang w:eastAsia="hu-HU"/>
        </w:rPr>
        <w:t xml:space="preserve"> gyűjtő út (Rákóczi F. utca): kialakult, ahol a beépített környezet és a hagyományos falukép nem akadályozza: </w:t>
      </w:r>
      <w:proofErr w:type="gramStart"/>
      <w:r w:rsidRPr="00A33FC2">
        <w:rPr>
          <w:rFonts w:ascii="Times New Roman" w:eastAsia="Times New Roman" w:hAnsi="Times New Roman" w:cs="Times New Roman"/>
          <w:color w:val="000000"/>
          <w:sz w:val="27"/>
          <w:szCs w:val="27"/>
          <w:lang w:eastAsia="hu-HU"/>
        </w:rPr>
        <w:t>16</w:t>
      </w:r>
      <w:proofErr w:type="gramEnd"/>
      <w:r w:rsidRPr="00A33FC2">
        <w:rPr>
          <w:rFonts w:ascii="Times New Roman" w:eastAsia="Times New Roman" w:hAnsi="Times New Roman" w:cs="Times New Roman"/>
          <w:color w:val="000000"/>
          <w:sz w:val="27"/>
          <w:szCs w:val="27"/>
          <w:lang w:eastAsia="hu-HU"/>
        </w:rPr>
        <w:t xml:space="preserve"> ill. 22 m</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kiszolgáló utak                                                          16 m, 12 m, 8 </w:t>
      </w:r>
      <w:proofErr w:type="gramStart"/>
      <w:r w:rsidRPr="00A33FC2">
        <w:rPr>
          <w:rFonts w:ascii="Times New Roman" w:eastAsia="Times New Roman" w:hAnsi="Times New Roman" w:cs="Times New Roman"/>
          <w:color w:val="000000"/>
          <w:sz w:val="27"/>
          <w:szCs w:val="27"/>
          <w:lang w:eastAsia="hu-HU"/>
        </w:rPr>
        <w:t>m</w:t>
      </w:r>
      <w:proofErr w:type="gramEnd"/>
      <w:r w:rsidRPr="00A33FC2">
        <w:rPr>
          <w:rFonts w:ascii="Times New Roman" w:eastAsia="Times New Roman" w:hAnsi="Times New Roman" w:cs="Times New Roman"/>
          <w:color w:val="000000"/>
          <w:sz w:val="27"/>
          <w:szCs w:val="27"/>
          <w:lang w:eastAsia="hu-HU"/>
        </w:rPr>
        <w:t xml:space="preserve"> ill. kialakult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(4)       A közlekedési területen elhelyezhetők az OTÉK 26.§ (3) bekezdés szerinti építmények, valamint: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hirdető berendezések,</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közúti közlekedés váróhelyei,</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szobor, díszkút,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távbeszélő fülke.</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(5)       Közterületi parkolókat csak fásítással lehet kialakítani.</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Zöldterület</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11. §</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(1)       A zöldterület az állandóan növényzettel fedett közterület (közkert, közpark).</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(2)       </w:t>
      </w:r>
      <w:r w:rsidRPr="00A33FC2">
        <w:rPr>
          <w:rFonts w:ascii="Times New Roman" w:eastAsia="Times New Roman" w:hAnsi="Times New Roman" w:cs="Times New Roman"/>
          <w:b/>
          <w:bCs/>
          <w:color w:val="000000"/>
          <w:sz w:val="27"/>
          <w:lang w:eastAsia="hu-HU"/>
        </w:rPr>
        <w:t>Z: </w:t>
      </w:r>
      <w:r w:rsidRPr="00A33FC2">
        <w:rPr>
          <w:rFonts w:ascii="Times New Roman" w:eastAsia="Times New Roman" w:hAnsi="Times New Roman" w:cs="Times New Roman"/>
          <w:color w:val="000000"/>
          <w:sz w:val="27"/>
          <w:szCs w:val="27"/>
          <w:lang w:eastAsia="hu-HU"/>
        </w:rPr>
        <w:t>zöldterület.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84"/>
        <w:gridCol w:w="564"/>
      </w:tblGrid>
      <w:tr w:rsidR="00A33FC2" w:rsidRPr="00A33FC2" w:rsidTr="00A33FC2">
        <w:trPr>
          <w:tblCellSpacing w:w="0" w:type="dxa"/>
        </w:trPr>
        <w:tc>
          <w:tcPr>
            <w:tcW w:w="68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w:t>
            </w:r>
          </w:p>
        </w:tc>
        <w:tc>
          <w:tcPr>
            <w:tcW w:w="56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w:t>
            </w:r>
          </w:p>
        </w:tc>
      </w:tr>
      <w:tr w:rsidR="00A33FC2" w:rsidRPr="00A33FC2" w:rsidTr="00A33FC2">
        <w:trPr>
          <w:tblCellSpacing w:w="0" w:type="dxa"/>
        </w:trPr>
        <w:tc>
          <w:tcPr>
            <w:tcW w:w="68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w:t>
            </w:r>
          </w:p>
        </w:tc>
        <w:tc>
          <w:tcPr>
            <w:tcW w:w="56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K</w:t>
            </w:r>
          </w:p>
        </w:tc>
      </w:tr>
    </w:tbl>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Beépítési mód:</w:t>
      </w:r>
    </w:p>
    <w:p w:rsidR="00A33FC2" w:rsidRPr="00A33FC2" w:rsidRDefault="00A33FC2" w:rsidP="00A33FC2">
      <w:pPr>
        <w:spacing w:before="100" w:beforeAutospacing="1" w:after="100" w:afterAutospacing="1" w:line="240" w:lineRule="auto"/>
        <w:ind w:left="1416"/>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w:t>
      </w:r>
      <w:proofErr w:type="gramStart"/>
      <w:r w:rsidRPr="00A33FC2">
        <w:rPr>
          <w:rFonts w:ascii="Times New Roman" w:eastAsia="Times New Roman" w:hAnsi="Times New Roman" w:cs="Times New Roman"/>
          <w:color w:val="000000"/>
          <w:sz w:val="27"/>
          <w:szCs w:val="27"/>
          <w:lang w:eastAsia="hu-HU"/>
        </w:rPr>
        <w:t>nem</w:t>
      </w:r>
      <w:proofErr w:type="gramEnd"/>
      <w:r w:rsidRPr="00A33FC2">
        <w:rPr>
          <w:rFonts w:ascii="Times New Roman" w:eastAsia="Times New Roman" w:hAnsi="Times New Roman" w:cs="Times New Roman"/>
          <w:color w:val="000000"/>
          <w:sz w:val="27"/>
          <w:szCs w:val="27"/>
          <w:lang w:eastAsia="hu-HU"/>
        </w:rPr>
        <w:t xml:space="preserve"> lehet épületet építeni.</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Teleknagyság: a meglévő zöldterületek nem oszthatók.</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Erdőterület</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12.§</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(1)       Az erdőterület erdő céljára szolgáló terület.*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(2)       Az erdőterület rendeltetése szerint: gazdasági.                    </w:t>
      </w:r>
      <w:proofErr w:type="spellStart"/>
      <w:r w:rsidRPr="00A33FC2">
        <w:rPr>
          <w:rFonts w:ascii="Times New Roman" w:eastAsia="Times New Roman" w:hAnsi="Times New Roman" w:cs="Times New Roman"/>
          <w:b/>
          <w:bCs/>
          <w:color w:val="000000"/>
          <w:sz w:val="27"/>
          <w:lang w:eastAsia="hu-HU"/>
        </w:rPr>
        <w:t>Eg</w:t>
      </w:r>
      <w:proofErr w:type="spellEnd"/>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lastRenderedPageBreak/>
        <w:t>(3)       A gazdasági erdőterületen 10 ha-t meghaladó területnagyságú telken 0,5%-os beépítettséggel az erdő rendeltetésének megfelelő építmények helyezhetők el.</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 A beépítést tájba illeszkedően kell megtervezni, legfeljebb 6,0 m-es építménymagasságú </w:t>
      </w:r>
      <w:proofErr w:type="gramStart"/>
      <w:r w:rsidRPr="00A33FC2">
        <w:rPr>
          <w:rFonts w:ascii="Times New Roman" w:eastAsia="Times New Roman" w:hAnsi="Times New Roman" w:cs="Times New Roman"/>
          <w:color w:val="000000"/>
          <w:sz w:val="27"/>
          <w:szCs w:val="27"/>
          <w:lang w:eastAsia="hu-HU"/>
        </w:rPr>
        <w:t>épület(</w:t>
      </w:r>
      <w:proofErr w:type="spellStart"/>
      <w:proofErr w:type="gramEnd"/>
      <w:r w:rsidRPr="00A33FC2">
        <w:rPr>
          <w:rFonts w:ascii="Times New Roman" w:eastAsia="Times New Roman" w:hAnsi="Times New Roman" w:cs="Times New Roman"/>
          <w:color w:val="000000"/>
          <w:sz w:val="27"/>
          <w:szCs w:val="27"/>
          <w:lang w:eastAsia="hu-HU"/>
        </w:rPr>
        <w:t>ek</w:t>
      </w:r>
      <w:proofErr w:type="spellEnd"/>
      <w:r w:rsidRPr="00A33FC2">
        <w:rPr>
          <w:rFonts w:ascii="Times New Roman" w:eastAsia="Times New Roman" w:hAnsi="Times New Roman" w:cs="Times New Roman"/>
          <w:color w:val="000000"/>
          <w:sz w:val="27"/>
          <w:szCs w:val="27"/>
          <w:lang w:eastAsia="hu-HU"/>
        </w:rPr>
        <w:t>) építhetők. Az építési helyszínt előzetesen beépítési tervvel kell meghatározni.</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 Az épületek lefedése jellemzően </w:t>
      </w:r>
      <w:proofErr w:type="spellStart"/>
      <w:r w:rsidRPr="00A33FC2">
        <w:rPr>
          <w:rFonts w:ascii="Times New Roman" w:eastAsia="Times New Roman" w:hAnsi="Times New Roman" w:cs="Times New Roman"/>
          <w:color w:val="000000"/>
          <w:sz w:val="27"/>
          <w:szCs w:val="27"/>
          <w:lang w:eastAsia="hu-HU"/>
        </w:rPr>
        <w:t>magastetős</w:t>
      </w:r>
      <w:proofErr w:type="spellEnd"/>
      <w:r w:rsidRPr="00A33FC2">
        <w:rPr>
          <w:rFonts w:ascii="Times New Roman" w:eastAsia="Times New Roman" w:hAnsi="Times New Roman" w:cs="Times New Roman"/>
          <w:color w:val="000000"/>
          <w:sz w:val="27"/>
          <w:szCs w:val="27"/>
          <w:lang w:eastAsia="hu-HU"/>
        </w:rPr>
        <w:t xml:space="preserve"> legyen.</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 tetőhéjazat cserép legyen, ablakok fából készüljenek.</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i/>
          <w:iCs/>
          <w:color w:val="000000"/>
          <w:sz w:val="27"/>
          <w:lang w:eastAsia="hu-HU"/>
        </w:rPr>
        <w:t>* Az erdőterületek kijelölése az állami alapadatok (földhivatali nyilvántartási térkép) alapján történtek. Az Erdészeti Igazgatóság által nyilvántartott erdőterületek a Településszerkezeti Terven külön jelkulccsal vannak ábrázolva.</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Mezőgazdasági terület</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13. §</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(1)       A mezőgazdasági területen a növénytermesztés, az állattenyésztés és az ezekkel kapcsolatos termékfeldolgozás és –tárolás építményei helyezhetők el.</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(2)       A mezőgazdasági területek rendeltetésük szerint: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w:t>
      </w:r>
      <w:proofErr w:type="gramStart"/>
      <w:r w:rsidRPr="00A33FC2">
        <w:rPr>
          <w:rFonts w:ascii="Times New Roman" w:eastAsia="Times New Roman" w:hAnsi="Times New Roman" w:cs="Times New Roman"/>
          <w:color w:val="000000"/>
          <w:sz w:val="27"/>
          <w:szCs w:val="27"/>
          <w:lang w:eastAsia="hu-HU"/>
        </w:rPr>
        <w:t>általános</w:t>
      </w:r>
      <w:proofErr w:type="gramEnd"/>
      <w:r w:rsidRPr="00A33FC2">
        <w:rPr>
          <w:rFonts w:ascii="Times New Roman" w:eastAsia="Times New Roman" w:hAnsi="Times New Roman" w:cs="Times New Roman"/>
          <w:color w:val="000000"/>
          <w:sz w:val="27"/>
          <w:szCs w:val="27"/>
          <w:lang w:eastAsia="hu-HU"/>
        </w:rPr>
        <w:t xml:space="preserve"> mezőgazdasági terület        </w:t>
      </w:r>
      <w:r w:rsidRPr="00A33FC2">
        <w:rPr>
          <w:rFonts w:ascii="Times New Roman" w:eastAsia="Times New Roman" w:hAnsi="Times New Roman" w:cs="Times New Roman"/>
          <w:b/>
          <w:bCs/>
          <w:color w:val="000000"/>
          <w:sz w:val="27"/>
          <w:lang w:eastAsia="hu-HU"/>
        </w:rPr>
        <w:t xml:space="preserve">            </w:t>
      </w:r>
      <w:proofErr w:type="spellStart"/>
      <w:r w:rsidRPr="00A33FC2">
        <w:rPr>
          <w:rFonts w:ascii="Times New Roman" w:eastAsia="Times New Roman" w:hAnsi="Times New Roman" w:cs="Times New Roman"/>
          <w:b/>
          <w:bCs/>
          <w:color w:val="000000"/>
          <w:sz w:val="27"/>
          <w:lang w:eastAsia="hu-HU"/>
        </w:rPr>
        <w:t>Má</w:t>
      </w:r>
      <w:proofErr w:type="spellEnd"/>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roofErr w:type="gramStart"/>
      <w:r w:rsidRPr="00A33FC2">
        <w:rPr>
          <w:rFonts w:ascii="Times New Roman" w:eastAsia="Times New Roman" w:hAnsi="Times New Roman" w:cs="Times New Roman"/>
          <w:color w:val="000000"/>
          <w:sz w:val="27"/>
          <w:szCs w:val="27"/>
          <w:lang w:eastAsia="hu-HU"/>
        </w:rPr>
        <w:t>kertes</w:t>
      </w:r>
      <w:proofErr w:type="gramEnd"/>
      <w:r w:rsidRPr="00A33FC2">
        <w:rPr>
          <w:rFonts w:ascii="Times New Roman" w:eastAsia="Times New Roman" w:hAnsi="Times New Roman" w:cs="Times New Roman"/>
          <w:color w:val="000000"/>
          <w:sz w:val="27"/>
          <w:szCs w:val="27"/>
          <w:lang w:eastAsia="hu-HU"/>
        </w:rPr>
        <w:t xml:space="preserve"> mezőgazdasági terület</w:t>
      </w:r>
      <w:r w:rsidRPr="00A33FC2">
        <w:rPr>
          <w:rFonts w:ascii="Times New Roman" w:eastAsia="Times New Roman" w:hAnsi="Times New Roman" w:cs="Times New Roman"/>
          <w:b/>
          <w:bCs/>
          <w:color w:val="000000"/>
          <w:sz w:val="27"/>
          <w:lang w:eastAsia="hu-HU"/>
        </w:rPr>
        <w:t xml:space="preserve">             </w:t>
      </w:r>
      <w:proofErr w:type="spellStart"/>
      <w:r w:rsidRPr="00A33FC2">
        <w:rPr>
          <w:rFonts w:ascii="Times New Roman" w:eastAsia="Times New Roman" w:hAnsi="Times New Roman" w:cs="Times New Roman"/>
          <w:b/>
          <w:bCs/>
          <w:color w:val="000000"/>
          <w:sz w:val="27"/>
          <w:lang w:eastAsia="hu-HU"/>
        </w:rPr>
        <w:t>Mk</w:t>
      </w:r>
      <w:proofErr w:type="spellEnd"/>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(3)       A kertes mezőgazdasági területen (</w:t>
      </w:r>
      <w:proofErr w:type="spellStart"/>
      <w:r w:rsidRPr="00A33FC2">
        <w:rPr>
          <w:rFonts w:ascii="Times New Roman" w:eastAsia="Times New Roman" w:hAnsi="Times New Roman" w:cs="Times New Roman"/>
          <w:b/>
          <w:bCs/>
          <w:color w:val="000000"/>
          <w:sz w:val="27"/>
          <w:lang w:eastAsia="hu-HU"/>
        </w:rPr>
        <w:t>Mk</w:t>
      </w:r>
      <w:proofErr w:type="spellEnd"/>
      <w:r w:rsidRPr="00A33FC2">
        <w:rPr>
          <w:rFonts w:ascii="Times New Roman" w:eastAsia="Times New Roman" w:hAnsi="Times New Roman" w:cs="Times New Roman"/>
          <w:color w:val="000000"/>
          <w:sz w:val="27"/>
          <w:szCs w:val="27"/>
          <w:lang w:eastAsia="hu-HU"/>
        </w:rPr>
        <w: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1. a 720 m</w:t>
      </w:r>
      <w:r w:rsidRPr="00A33FC2">
        <w:rPr>
          <w:rFonts w:ascii="Times New Roman" w:eastAsia="Times New Roman" w:hAnsi="Times New Roman" w:cs="Times New Roman"/>
          <w:color w:val="000000"/>
          <w:sz w:val="27"/>
          <w:szCs w:val="27"/>
          <w:vertAlign w:val="superscript"/>
          <w:lang w:eastAsia="hu-HU"/>
        </w:rPr>
        <w:t>2</w:t>
      </w:r>
      <w:r w:rsidRPr="00A33FC2">
        <w:rPr>
          <w:rFonts w:ascii="Times New Roman" w:eastAsia="Times New Roman" w:hAnsi="Times New Roman" w:cs="Times New Roman"/>
          <w:color w:val="000000"/>
          <w:sz w:val="27"/>
          <w:szCs w:val="27"/>
          <w:lang w:eastAsia="hu-HU"/>
        </w:rPr>
        <w:t>-t el nem érő területű telken építményt elhelyezni nem szabad;</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lastRenderedPageBreak/>
        <w:t>            2. a 720-1500 m</w:t>
      </w:r>
      <w:r w:rsidRPr="00A33FC2">
        <w:rPr>
          <w:rFonts w:ascii="Times New Roman" w:eastAsia="Times New Roman" w:hAnsi="Times New Roman" w:cs="Times New Roman"/>
          <w:color w:val="000000"/>
          <w:sz w:val="27"/>
          <w:szCs w:val="27"/>
          <w:vertAlign w:val="superscript"/>
          <w:lang w:eastAsia="hu-HU"/>
        </w:rPr>
        <w:t>2</w:t>
      </w:r>
      <w:r w:rsidRPr="00A33FC2">
        <w:rPr>
          <w:rFonts w:ascii="Times New Roman" w:eastAsia="Times New Roman" w:hAnsi="Times New Roman" w:cs="Times New Roman"/>
          <w:color w:val="000000"/>
          <w:sz w:val="27"/>
          <w:szCs w:val="27"/>
          <w:lang w:eastAsia="hu-HU"/>
        </w:rPr>
        <w:t> közötti területnagyságú telken 3%-os beépítettséggel elsősorban a terület rendeltetésének megfelelő építmények helyezhetők el: tárolás, szőlő feldolgozás célját szolgáló egy gazdasági épület és terepszint alatti építmény (pince);</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3. az 1500 m</w:t>
      </w:r>
      <w:r w:rsidRPr="00A33FC2">
        <w:rPr>
          <w:rFonts w:ascii="Times New Roman" w:eastAsia="Times New Roman" w:hAnsi="Times New Roman" w:cs="Times New Roman"/>
          <w:color w:val="000000"/>
          <w:sz w:val="27"/>
          <w:szCs w:val="27"/>
          <w:vertAlign w:val="superscript"/>
          <w:lang w:eastAsia="hu-HU"/>
        </w:rPr>
        <w:t>2</w:t>
      </w:r>
      <w:r w:rsidRPr="00A33FC2">
        <w:rPr>
          <w:rFonts w:ascii="Times New Roman" w:eastAsia="Times New Roman" w:hAnsi="Times New Roman" w:cs="Times New Roman"/>
          <w:color w:val="000000"/>
          <w:sz w:val="27"/>
          <w:szCs w:val="27"/>
          <w:lang w:eastAsia="hu-HU"/>
        </w:rPr>
        <w:t>-t meghaladó területű telken elsősorban a terület rendeltetésének megfelelő építmény (tárolás, szőlő feldolgozás, borturizmus, stb.) - 3%-os beépítettséggel - helyezhető el;</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4. kertgazdasági területen lakóépület nem helyezhető el.</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5. kertgazdasági területen az épület elhelyezésének szabályai:</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az „</w:t>
      </w:r>
      <w:r w:rsidRPr="00A33FC2">
        <w:rPr>
          <w:rFonts w:ascii="Times New Roman" w:eastAsia="Times New Roman" w:hAnsi="Times New Roman" w:cs="Times New Roman"/>
          <w:i/>
          <w:iCs/>
          <w:color w:val="000000"/>
          <w:sz w:val="27"/>
          <w:lang w:eastAsia="hu-HU"/>
        </w:rPr>
        <w:t>illeszkedés szabályai szerint”</w:t>
      </w:r>
      <w:r w:rsidRPr="00A33FC2">
        <w:rPr>
          <w:rFonts w:ascii="Times New Roman" w:eastAsia="Times New Roman" w:hAnsi="Times New Roman" w:cs="Times New Roman"/>
          <w:color w:val="000000"/>
          <w:sz w:val="27"/>
          <w:szCs w:val="27"/>
          <w:lang w:eastAsia="hu-HU"/>
        </w:rPr>
        <w:t xml:space="preserve"> lehet elhelyezni: a környező telkeken kialakult „beépítési sávot” figyelembe kell venni. Ahol nincs kialakult „beépítési sáv”, ott az építési vonalat a kiszolgáló út úttengelyétől mérve 10 m-re kell meghatározni (8 m-es </w:t>
      </w:r>
      <w:proofErr w:type="gramStart"/>
      <w:r w:rsidRPr="00A33FC2">
        <w:rPr>
          <w:rFonts w:ascii="Times New Roman" w:eastAsia="Times New Roman" w:hAnsi="Times New Roman" w:cs="Times New Roman"/>
          <w:color w:val="000000"/>
          <w:sz w:val="27"/>
          <w:szCs w:val="27"/>
          <w:lang w:eastAsia="hu-HU"/>
        </w:rPr>
        <w:t>út szabályozási</w:t>
      </w:r>
      <w:proofErr w:type="gramEnd"/>
      <w:r w:rsidRPr="00A33FC2">
        <w:rPr>
          <w:rFonts w:ascii="Times New Roman" w:eastAsia="Times New Roman" w:hAnsi="Times New Roman" w:cs="Times New Roman"/>
          <w:color w:val="000000"/>
          <w:sz w:val="27"/>
          <w:szCs w:val="27"/>
          <w:lang w:eastAsia="hu-HU"/>
        </w:rPr>
        <w:t xml:space="preserve"> szélességet figyelembe véve 6 méteres előkerttel).</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az átlagos építménymagasság nem lehet több 4,0 m-nél. A lejtő felőli oldalon sem lehet több a homlokzatmagasság 5 m-nél.</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 az általános beépítési mód oldalhatáron álló (északi vagy keleti határon). </w:t>
      </w:r>
      <w:proofErr w:type="spellStart"/>
      <w:r w:rsidRPr="00A33FC2">
        <w:rPr>
          <w:rFonts w:ascii="Times New Roman" w:eastAsia="Times New Roman" w:hAnsi="Times New Roman" w:cs="Times New Roman"/>
          <w:color w:val="000000"/>
          <w:sz w:val="27"/>
          <w:szCs w:val="27"/>
          <w:lang w:eastAsia="hu-HU"/>
        </w:rPr>
        <w:t>Szabadonálló</w:t>
      </w:r>
      <w:proofErr w:type="spellEnd"/>
      <w:r w:rsidRPr="00A33FC2">
        <w:rPr>
          <w:rFonts w:ascii="Times New Roman" w:eastAsia="Times New Roman" w:hAnsi="Times New Roman" w:cs="Times New Roman"/>
          <w:color w:val="000000"/>
          <w:sz w:val="27"/>
          <w:szCs w:val="27"/>
          <w:lang w:eastAsia="hu-HU"/>
        </w:rPr>
        <w:t xml:space="preserve"> beépítés csak 20 m-nél szélesebb telek esetén lehetséges.</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 A tetőhajlás </w:t>
      </w:r>
      <w:proofErr w:type="spellStart"/>
      <w:r w:rsidRPr="00A33FC2">
        <w:rPr>
          <w:rFonts w:ascii="Times New Roman" w:eastAsia="Times New Roman" w:hAnsi="Times New Roman" w:cs="Times New Roman"/>
          <w:color w:val="000000"/>
          <w:sz w:val="27"/>
          <w:szCs w:val="27"/>
          <w:lang w:eastAsia="hu-HU"/>
        </w:rPr>
        <w:t>magastető</w:t>
      </w:r>
      <w:proofErr w:type="spellEnd"/>
      <w:r w:rsidRPr="00A33FC2">
        <w:rPr>
          <w:rFonts w:ascii="Times New Roman" w:eastAsia="Times New Roman" w:hAnsi="Times New Roman" w:cs="Times New Roman"/>
          <w:color w:val="000000"/>
          <w:sz w:val="27"/>
          <w:szCs w:val="27"/>
          <w:lang w:eastAsia="hu-HU"/>
        </w:rPr>
        <w:t xml:space="preserve">, hajlásszög 35-45°között lehetséges, a tető-gerinc a lejtés iránnyal párhuzamos. A fedés cserépfedés, </w:t>
      </w:r>
      <w:proofErr w:type="gramStart"/>
      <w:r w:rsidRPr="00A33FC2">
        <w:rPr>
          <w:rFonts w:ascii="Times New Roman" w:eastAsia="Times New Roman" w:hAnsi="Times New Roman" w:cs="Times New Roman"/>
          <w:color w:val="000000"/>
          <w:sz w:val="27"/>
          <w:szCs w:val="27"/>
          <w:lang w:eastAsia="hu-HU"/>
        </w:rPr>
        <w:t>fa zsindely</w:t>
      </w:r>
      <w:proofErr w:type="gramEnd"/>
      <w:r w:rsidRPr="00A33FC2">
        <w:rPr>
          <w:rFonts w:ascii="Times New Roman" w:eastAsia="Times New Roman" w:hAnsi="Times New Roman" w:cs="Times New Roman"/>
          <w:color w:val="000000"/>
          <w:sz w:val="27"/>
          <w:szCs w:val="27"/>
          <w:lang w:eastAsia="hu-HU"/>
        </w:rPr>
        <w:t xml:space="preserve"> vagy nádtető* lehet.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 nyílászárókat fából kell készíteni, műanyag nem lehet.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kerítés csak természetes anyagból építhető.</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 A felújítás, </w:t>
      </w:r>
      <w:proofErr w:type="gramStart"/>
      <w:r w:rsidRPr="00A33FC2">
        <w:rPr>
          <w:rFonts w:ascii="Times New Roman" w:eastAsia="Times New Roman" w:hAnsi="Times New Roman" w:cs="Times New Roman"/>
          <w:color w:val="000000"/>
          <w:sz w:val="27"/>
          <w:szCs w:val="27"/>
          <w:lang w:eastAsia="hu-HU"/>
        </w:rPr>
        <w:t>átalakítás</w:t>
      </w:r>
      <w:proofErr w:type="gramEnd"/>
      <w:r w:rsidRPr="00A33FC2">
        <w:rPr>
          <w:rFonts w:ascii="Times New Roman" w:eastAsia="Times New Roman" w:hAnsi="Times New Roman" w:cs="Times New Roman"/>
          <w:color w:val="000000"/>
          <w:sz w:val="27"/>
          <w:szCs w:val="27"/>
          <w:lang w:eastAsia="hu-HU"/>
        </w:rPr>
        <w:t xml:space="preserve"> ill. korszerűsítés valamint új épület építése során a helyi építészeti adottságokat, stílusjegyeket, alkalmazott anyagokat figyelembe kell venni, ezt az engedélyező hatóság számon kérheti.</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6. a tervezett helyi természetvédelmi területeken – </w:t>
      </w:r>
      <w:proofErr w:type="spellStart"/>
      <w:r w:rsidRPr="00A33FC2">
        <w:rPr>
          <w:rFonts w:ascii="Times New Roman" w:eastAsia="Times New Roman" w:hAnsi="Times New Roman" w:cs="Times New Roman"/>
          <w:color w:val="000000"/>
          <w:sz w:val="27"/>
          <w:szCs w:val="27"/>
          <w:lang w:eastAsia="hu-HU"/>
        </w:rPr>
        <w:t>Szoboszlói</w:t>
      </w:r>
      <w:proofErr w:type="spellEnd"/>
      <w:r w:rsidRPr="00A33FC2">
        <w:rPr>
          <w:rFonts w:ascii="Times New Roman" w:eastAsia="Times New Roman" w:hAnsi="Times New Roman" w:cs="Times New Roman"/>
          <w:color w:val="000000"/>
          <w:sz w:val="27"/>
          <w:szCs w:val="27"/>
          <w:lang w:eastAsia="hu-HU"/>
        </w:rPr>
        <w:t xml:space="preserve"> tető; Kő hegy (5. sz. melléklet) - csak a terület művelésével, fenntartásával kapcsolatos építmények helyezhetők el. Ezeknek az építményeknek az elhelyezését csak a kevésbé zavaró területeken lehet engedélyezni. A helyi természetvédelmi területeken az építési engedélyezési eljárásba szakhatóságként be kell vonni a Balatoni Nemzeti Park Igazgatóság Zalaegerszegi Irodáját.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lastRenderedPageBreak/>
        <w:t>(4)       Az általános mezőgazdasági területen (</w:t>
      </w:r>
      <w:proofErr w:type="spellStart"/>
      <w:r w:rsidRPr="00A33FC2">
        <w:rPr>
          <w:rFonts w:ascii="Times New Roman" w:eastAsia="Times New Roman" w:hAnsi="Times New Roman" w:cs="Times New Roman"/>
          <w:b/>
          <w:bCs/>
          <w:color w:val="000000"/>
          <w:sz w:val="27"/>
          <w:lang w:eastAsia="hu-HU"/>
        </w:rPr>
        <w:t>Má</w:t>
      </w:r>
      <w:proofErr w:type="spellEnd"/>
      <w:r w:rsidRPr="00A33FC2">
        <w:rPr>
          <w:rFonts w:ascii="Times New Roman" w:eastAsia="Times New Roman" w:hAnsi="Times New Roman" w:cs="Times New Roman"/>
          <w:color w:val="000000"/>
          <w:sz w:val="27"/>
          <w:szCs w:val="27"/>
          <w:lang w:eastAsia="hu-HU"/>
        </w:rPr>
        <w: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1. a mezőgazdasági területen lakóépület nem helyezhető el;</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2. a 3000 m</w:t>
      </w:r>
      <w:r w:rsidRPr="00A33FC2">
        <w:rPr>
          <w:rFonts w:ascii="Times New Roman" w:eastAsia="Times New Roman" w:hAnsi="Times New Roman" w:cs="Times New Roman"/>
          <w:color w:val="000000"/>
          <w:sz w:val="27"/>
          <w:szCs w:val="27"/>
          <w:vertAlign w:val="superscript"/>
          <w:lang w:eastAsia="hu-HU"/>
        </w:rPr>
        <w:t>2</w:t>
      </w:r>
      <w:r w:rsidRPr="00A33FC2">
        <w:rPr>
          <w:rFonts w:ascii="Times New Roman" w:eastAsia="Times New Roman" w:hAnsi="Times New Roman" w:cs="Times New Roman"/>
          <w:color w:val="000000"/>
          <w:sz w:val="27"/>
          <w:szCs w:val="27"/>
          <w:lang w:eastAsia="hu-HU"/>
        </w:rPr>
        <w:t>-t el nem érő területű telken építményt elhelyezni nem szabad;</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3. a 3000 m</w:t>
      </w:r>
      <w:r w:rsidRPr="00A33FC2">
        <w:rPr>
          <w:rFonts w:ascii="Times New Roman" w:eastAsia="Times New Roman" w:hAnsi="Times New Roman" w:cs="Times New Roman"/>
          <w:color w:val="000000"/>
          <w:sz w:val="27"/>
          <w:szCs w:val="27"/>
          <w:vertAlign w:val="superscript"/>
          <w:lang w:eastAsia="hu-HU"/>
        </w:rPr>
        <w:t>2</w:t>
      </w:r>
      <w:r w:rsidRPr="00A33FC2">
        <w:rPr>
          <w:rFonts w:ascii="Times New Roman" w:eastAsia="Times New Roman" w:hAnsi="Times New Roman" w:cs="Times New Roman"/>
          <w:color w:val="000000"/>
          <w:sz w:val="27"/>
          <w:szCs w:val="27"/>
          <w:lang w:eastAsia="hu-HU"/>
        </w:rPr>
        <w:t>-t meghaladó területnagyságú telken 3%-os beépítettséggel elsősorban a terület rendeltetésének megfelelő gazdasági építmények helyezhetők el;</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4. az általános mezőgazdasági területen az épület elhelyezésének szabályai:</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 épületet </w:t>
      </w:r>
      <w:proofErr w:type="spellStart"/>
      <w:r w:rsidRPr="00A33FC2">
        <w:rPr>
          <w:rFonts w:ascii="Times New Roman" w:eastAsia="Times New Roman" w:hAnsi="Times New Roman" w:cs="Times New Roman"/>
          <w:color w:val="000000"/>
          <w:sz w:val="27"/>
          <w:szCs w:val="27"/>
          <w:lang w:eastAsia="hu-HU"/>
        </w:rPr>
        <w:t>tájbaillő</w:t>
      </w:r>
      <w:proofErr w:type="spellEnd"/>
      <w:r w:rsidRPr="00A33FC2">
        <w:rPr>
          <w:rFonts w:ascii="Times New Roman" w:eastAsia="Times New Roman" w:hAnsi="Times New Roman" w:cs="Times New Roman"/>
          <w:color w:val="000000"/>
          <w:sz w:val="27"/>
          <w:szCs w:val="27"/>
          <w:lang w:eastAsia="hu-HU"/>
        </w:rPr>
        <w:t xml:space="preserve"> módon lehet elhelyezni: az építési vonalat a kiszolgáló út úttengelyétől mérve 12 m-re kell meghatározni (8 m-es </w:t>
      </w:r>
      <w:proofErr w:type="gramStart"/>
      <w:r w:rsidRPr="00A33FC2">
        <w:rPr>
          <w:rFonts w:ascii="Times New Roman" w:eastAsia="Times New Roman" w:hAnsi="Times New Roman" w:cs="Times New Roman"/>
          <w:color w:val="000000"/>
          <w:sz w:val="27"/>
          <w:szCs w:val="27"/>
          <w:lang w:eastAsia="hu-HU"/>
        </w:rPr>
        <w:t>út szabályozási</w:t>
      </w:r>
      <w:proofErr w:type="gramEnd"/>
      <w:r w:rsidRPr="00A33FC2">
        <w:rPr>
          <w:rFonts w:ascii="Times New Roman" w:eastAsia="Times New Roman" w:hAnsi="Times New Roman" w:cs="Times New Roman"/>
          <w:color w:val="000000"/>
          <w:sz w:val="27"/>
          <w:szCs w:val="27"/>
          <w:lang w:eastAsia="hu-HU"/>
        </w:rPr>
        <w:t xml:space="preserve"> szélességet figyelembe véve 8 méteres előkerttel).</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az átlagos építménymagasság nem lehet több 6,0 m-nél.</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 az általános beépítési mód </w:t>
      </w:r>
      <w:proofErr w:type="spellStart"/>
      <w:r w:rsidRPr="00A33FC2">
        <w:rPr>
          <w:rFonts w:ascii="Times New Roman" w:eastAsia="Times New Roman" w:hAnsi="Times New Roman" w:cs="Times New Roman"/>
          <w:color w:val="000000"/>
          <w:sz w:val="27"/>
          <w:szCs w:val="27"/>
          <w:lang w:eastAsia="hu-HU"/>
        </w:rPr>
        <w:t>szabadonálló</w:t>
      </w:r>
      <w:proofErr w:type="spellEnd"/>
      <w:r w:rsidRPr="00A33FC2">
        <w:rPr>
          <w:rFonts w:ascii="Times New Roman" w:eastAsia="Times New Roman" w:hAnsi="Times New Roman" w:cs="Times New Roman"/>
          <w:color w:val="000000"/>
          <w:sz w:val="27"/>
          <w:szCs w:val="27"/>
          <w:lang w:eastAsia="hu-HU"/>
        </w:rPr>
        <w: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 A tetőhajlás jellemzően </w:t>
      </w:r>
      <w:proofErr w:type="spellStart"/>
      <w:r w:rsidRPr="00A33FC2">
        <w:rPr>
          <w:rFonts w:ascii="Times New Roman" w:eastAsia="Times New Roman" w:hAnsi="Times New Roman" w:cs="Times New Roman"/>
          <w:color w:val="000000"/>
          <w:sz w:val="27"/>
          <w:szCs w:val="27"/>
          <w:lang w:eastAsia="hu-HU"/>
        </w:rPr>
        <w:t>magastető</w:t>
      </w:r>
      <w:proofErr w:type="spellEnd"/>
      <w:r w:rsidRPr="00A33FC2">
        <w:rPr>
          <w:rFonts w:ascii="Times New Roman" w:eastAsia="Times New Roman" w:hAnsi="Times New Roman" w:cs="Times New Roman"/>
          <w:color w:val="000000"/>
          <w:sz w:val="27"/>
          <w:szCs w:val="27"/>
          <w:lang w:eastAsia="hu-HU"/>
        </w:rPr>
        <w:t xml:space="preserve">, hajlásszög 25-45°között lehetséges, a jellemző tetőgerinc a lejtés iránnyal párhuzamos. A fedés cserépfedés, fémlemezfedés (cserepes-lemez nem!) </w:t>
      </w:r>
      <w:proofErr w:type="gramStart"/>
      <w:r w:rsidRPr="00A33FC2">
        <w:rPr>
          <w:rFonts w:ascii="Times New Roman" w:eastAsia="Times New Roman" w:hAnsi="Times New Roman" w:cs="Times New Roman"/>
          <w:color w:val="000000"/>
          <w:sz w:val="27"/>
          <w:szCs w:val="27"/>
          <w:lang w:eastAsia="hu-HU"/>
        </w:rPr>
        <w:t>lehet</w:t>
      </w:r>
      <w:proofErr w:type="gramEnd"/>
      <w:r w:rsidRPr="00A33FC2">
        <w:rPr>
          <w:rFonts w:ascii="Times New Roman" w:eastAsia="Times New Roman" w:hAnsi="Times New Roman" w:cs="Times New Roman"/>
          <w:color w:val="000000"/>
          <w:sz w:val="27"/>
          <w:szCs w:val="27"/>
          <w:lang w:eastAsia="hu-HU"/>
        </w:rPr>
        <w: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5. a NATURA 2000 területen a „fenntartási céljainak elérését nem veszélyeztető vagy nem sértő és a </w:t>
      </w:r>
      <w:proofErr w:type="spellStart"/>
      <w:r w:rsidRPr="00A33FC2">
        <w:rPr>
          <w:rFonts w:ascii="Times New Roman" w:eastAsia="Times New Roman" w:hAnsi="Times New Roman" w:cs="Times New Roman"/>
          <w:color w:val="000000"/>
          <w:sz w:val="27"/>
          <w:szCs w:val="27"/>
          <w:lang w:eastAsia="hu-HU"/>
        </w:rPr>
        <w:t>Natura</w:t>
      </w:r>
      <w:proofErr w:type="spellEnd"/>
      <w:r w:rsidRPr="00A33FC2">
        <w:rPr>
          <w:rFonts w:ascii="Times New Roman" w:eastAsia="Times New Roman" w:hAnsi="Times New Roman" w:cs="Times New Roman"/>
          <w:color w:val="000000"/>
          <w:sz w:val="27"/>
          <w:szCs w:val="27"/>
          <w:lang w:eastAsia="hu-HU"/>
        </w:rPr>
        <w:t xml:space="preserve"> 2000 terület jelölésekor jogszerűen, jogerős engedélynek megfelelően folytatott tevékenység korlátozás nélkül folytatható”.</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6. a NATURA 2000 területen építési tevékenységre engedélyt csak az illetékes környezetvédelmi, természetvédelmi és vízügyi felügyelőség bevonásával és hozzájárulásával lehet kiadni. A terepszintet 1,0 m-rel meghaladó végleges megváltoztatást csak építési engedély alapján lehet végezni.</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(5)       A mezőgazdasági területen több önálló telekből birtoktest alakítható ki: OTÉK 29. § (5) (1. sz. melléklet 55/</w:t>
      </w:r>
      <w:proofErr w:type="gramStart"/>
      <w:r w:rsidRPr="00A33FC2">
        <w:rPr>
          <w:rFonts w:ascii="Times New Roman" w:eastAsia="Times New Roman" w:hAnsi="Times New Roman" w:cs="Times New Roman"/>
          <w:color w:val="000000"/>
          <w:sz w:val="27"/>
          <w:szCs w:val="27"/>
          <w:lang w:eastAsia="hu-HU"/>
        </w:rPr>
        <w:t>A</w:t>
      </w:r>
      <w:proofErr w:type="gramEnd"/>
      <w:r w:rsidRPr="00A33FC2">
        <w:rPr>
          <w:rFonts w:ascii="Times New Roman" w:eastAsia="Times New Roman" w:hAnsi="Times New Roman" w:cs="Times New Roman"/>
          <w:color w:val="000000"/>
          <w:sz w:val="27"/>
          <w:szCs w:val="27"/>
          <w:lang w:eastAsia="hu-HU"/>
        </w:rPr>
        <w: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(6)       A birtokközpont kialakítására vonatkozó előírások: OTÉK 29. § (6), (7), (8); 1</w:t>
      </w:r>
      <w:proofErr w:type="gramStart"/>
      <w:r w:rsidRPr="00A33FC2">
        <w:rPr>
          <w:rFonts w:ascii="Times New Roman" w:eastAsia="Times New Roman" w:hAnsi="Times New Roman" w:cs="Times New Roman"/>
          <w:color w:val="000000"/>
          <w:sz w:val="27"/>
          <w:szCs w:val="27"/>
          <w:lang w:eastAsia="hu-HU"/>
        </w:rPr>
        <w:t>.sz.</w:t>
      </w:r>
      <w:proofErr w:type="gramEnd"/>
      <w:r w:rsidRPr="00A33FC2">
        <w:rPr>
          <w:rFonts w:ascii="Times New Roman" w:eastAsia="Times New Roman" w:hAnsi="Times New Roman" w:cs="Times New Roman"/>
          <w:color w:val="000000"/>
          <w:sz w:val="27"/>
          <w:szCs w:val="27"/>
          <w:lang w:eastAsia="hu-HU"/>
        </w:rPr>
        <w:t xml:space="preserve"> melléklet 55/</w:t>
      </w:r>
      <w:proofErr w:type="spellStart"/>
      <w:r w:rsidRPr="00A33FC2">
        <w:rPr>
          <w:rFonts w:ascii="Times New Roman" w:eastAsia="Times New Roman" w:hAnsi="Times New Roman" w:cs="Times New Roman"/>
          <w:color w:val="000000"/>
          <w:sz w:val="27"/>
          <w:szCs w:val="27"/>
          <w:lang w:eastAsia="hu-HU"/>
        </w:rPr>
        <w:t>A.pont</w:t>
      </w:r>
      <w:proofErr w:type="spellEnd"/>
      <w:r w:rsidRPr="00A33FC2">
        <w:rPr>
          <w:rFonts w:ascii="Times New Roman" w:eastAsia="Times New Roman" w:hAnsi="Times New Roman" w:cs="Times New Roman"/>
          <w:color w:val="000000"/>
          <w:sz w:val="27"/>
          <w:szCs w:val="27"/>
          <w:lang w:eastAsia="hu-HU"/>
        </w:rPr>
        <w: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i/>
          <w:iCs/>
          <w:color w:val="000000"/>
          <w:sz w:val="27"/>
          <w:lang w:eastAsia="hu-HU"/>
        </w:rPr>
        <w:lastRenderedPageBreak/>
        <w:t>* Nádtető alkalmazása esetén az illetékes Tűzoltóságtól hozzájárulást kell beszerezni.</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Vízgazdálkodási terület</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14. §</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(1)       A vízgazdálkodással összefüggő területek:</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folyóvizek medre és parti sávja;</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(2)       A területen építményt elhelyezni csak a külön jogszabályokban foglaltak szerint lehet.*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(3)       A vízfolyások szabályozásánál figyelemmel kell lenni:</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w:t>
      </w:r>
      <w:proofErr w:type="gramStart"/>
      <w:r w:rsidRPr="00A33FC2">
        <w:rPr>
          <w:rFonts w:ascii="Times New Roman" w:eastAsia="Times New Roman" w:hAnsi="Times New Roman" w:cs="Times New Roman"/>
          <w:color w:val="000000"/>
          <w:sz w:val="27"/>
          <w:szCs w:val="27"/>
          <w:lang w:eastAsia="hu-HU"/>
        </w:rPr>
        <w:t>a</w:t>
      </w:r>
      <w:proofErr w:type="gramEnd"/>
      <w:r w:rsidRPr="00A33FC2">
        <w:rPr>
          <w:rFonts w:ascii="Times New Roman" w:eastAsia="Times New Roman" w:hAnsi="Times New Roman" w:cs="Times New Roman"/>
          <w:color w:val="000000"/>
          <w:sz w:val="27"/>
          <w:szCs w:val="27"/>
          <w:lang w:eastAsia="hu-HU"/>
        </w:rPr>
        <w:t>) az élőhelyek védelmére,</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b) a partvonalak kialakítása növényzettel fedett legyen, beton meder kialakítása nem engedhető meg.</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A vízfolyások esetében a 46/1999. (III.18.) Korm. rendeletben foglaltak betartandók.</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i/>
          <w:iCs/>
          <w:color w:val="000000"/>
          <w:sz w:val="27"/>
          <w:lang w:eastAsia="hu-HU"/>
        </w:rPr>
        <w:t>* (36/2002. (III.7.) Korm. Rendelet)</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outlineLvl w:val="3"/>
        <w:rPr>
          <w:rFonts w:ascii="Times New Roman" w:eastAsia="Times New Roman" w:hAnsi="Times New Roman" w:cs="Times New Roman"/>
          <w:b/>
          <w:bCs/>
          <w:color w:val="000000"/>
          <w:sz w:val="24"/>
          <w:szCs w:val="24"/>
          <w:lang w:eastAsia="hu-HU"/>
        </w:rPr>
      </w:pPr>
      <w:r w:rsidRPr="00A33FC2">
        <w:rPr>
          <w:rFonts w:ascii="Times New Roman" w:eastAsia="Times New Roman" w:hAnsi="Times New Roman" w:cs="Times New Roman"/>
          <w:b/>
          <w:bCs/>
          <w:color w:val="000000"/>
          <w:sz w:val="24"/>
          <w:szCs w:val="24"/>
          <w:lang w:eastAsia="hu-HU"/>
        </w:rPr>
        <w:t>ÖRÖKSÉGVÉDELEM</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15. §</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(1)       A Nemessándorházán ismert régészeti területek vannak.</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lastRenderedPageBreak/>
        <w:t>(2)       A település területén védett műemlék nem található.</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(3)       Régészeti érintettség esetén a vonatkozó törvény* és a hozzá kapcsolódó végrehajtási rendeletek alapján kell eljárni.</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A fokozottan vagy kiemelten védett régészeti lelőhelyeken a Kulturális Örökségvédelmi Hivatal az egyéb eljáró szervtől függetlenül is hatóság.</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Minden nyilvántartott régészeti lelőhelyet érintő, a talajt 30 cm-nél mélyebben bolygató tevékenység esetében a Kulturális Örökségvédelmi Hivatal </w:t>
      </w:r>
      <w:r w:rsidRPr="00A33FC2">
        <w:rPr>
          <w:rFonts w:ascii="Times New Roman" w:eastAsia="Times New Roman" w:hAnsi="Times New Roman" w:cs="Times New Roman"/>
          <w:color w:val="000000"/>
          <w:sz w:val="27"/>
          <w:szCs w:val="27"/>
          <w:u w:val="single"/>
          <w:lang w:eastAsia="hu-HU"/>
        </w:rPr>
        <w:t>előzetes</w:t>
      </w:r>
      <w:r w:rsidRPr="00A33FC2">
        <w:rPr>
          <w:rFonts w:ascii="Times New Roman" w:eastAsia="Times New Roman" w:hAnsi="Times New Roman" w:cs="Times New Roman"/>
          <w:color w:val="000000"/>
          <w:sz w:val="27"/>
          <w:szCs w:val="27"/>
          <w:lang w:eastAsia="hu-HU"/>
        </w:rPr>
        <w:t> (szakhatósági) engedélyének beszerzése szükséges.</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A régészeti érdekű területeken tervezett munkálatok esetében a Kulturális Örökségvédelmi Hivatalt véleményező szervként be kell vonni még a tervezés fázisában.</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Minden olyan esetben, amikor lelet vagy jelenség kerül elő, a területileg illetékes Múzeumot és a Kulturális Örökségvédelmi Hivatalt értesíteni kell.</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A nagy felületeket érintő beruházások előtt a Hivatal hatásvizsgálat készítését írhatja elő.</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A régészeti örökséget érintő egyéb kérdésekben a rendezési tervhez készített hatástanulmányban foglaltak az irányadók.</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(4)       A település építészeti értékeinek és sajátos karakterének megőrzése érdekében a Képviselő Testület a szabályozási tervben jelölt ingatlanokat helyi védelemben részesíti, a Szabályozási terven jelölt belterületi részeket pedig helyi értékvédelmi területként kezeli.</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(5)       A helyi értékvédelemben részesült ingatlanok esetében az építési engedélyezés során elrendelhető:</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az épületet átépíteni, bővíteni csak az eredeti építészeti karakter megőrzésével lehet;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az épület bontása csak a helyi védelem megszüntetése után lehetséges: pl. életveszély esetén.</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Az építési engedély kiadása során elrendelhető:</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lastRenderedPageBreak/>
        <w:t>            - az épület építéstörténeti kutatása;</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az épületen található részletek visszaállítása;</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az épületek homlokzati burkolatának, színezésének részletes megtervezése.</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A helyi értékvédelmi terület által érintett ingatlanok jegyzékét a 4. sz. melléklet tartalmazza.</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(6)       A település területén több 19. ill. 20. századi út menti kereszt, szobor található. Ezeket helyi védelem alá kell helyezni és gondoskodni kell a  megőrzésükről.</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(7)       A helyi értékvédelem alá eső területen mindenfajta építési engedélyezési eljárás esetében az új épületek utcaképbe történő illesztése kötelező. Az utcák nyomvonalát, beépítési karakterét nem szabad megváltoztatni!</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i/>
          <w:iCs/>
          <w:color w:val="000000"/>
          <w:sz w:val="27"/>
          <w:lang w:eastAsia="hu-HU"/>
        </w:rPr>
        <w:t>* 2001. évi LXIV. törvény</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outlineLvl w:val="3"/>
        <w:rPr>
          <w:rFonts w:ascii="Times New Roman" w:eastAsia="Times New Roman" w:hAnsi="Times New Roman" w:cs="Times New Roman"/>
          <w:b/>
          <w:bCs/>
          <w:color w:val="000000"/>
          <w:sz w:val="24"/>
          <w:szCs w:val="24"/>
          <w:lang w:eastAsia="hu-HU"/>
        </w:rPr>
      </w:pPr>
      <w:r w:rsidRPr="00A33FC2">
        <w:rPr>
          <w:rFonts w:ascii="Times New Roman" w:eastAsia="Times New Roman" w:hAnsi="Times New Roman" w:cs="Times New Roman"/>
          <w:b/>
          <w:bCs/>
          <w:color w:val="000000"/>
          <w:sz w:val="24"/>
          <w:szCs w:val="24"/>
          <w:lang w:eastAsia="hu-HU"/>
        </w:rPr>
        <w:t>Környezetvédelem</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16. §.</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(1)       Nemessándorháza közigazgatási területén csak olyan létesítmények üzemeltethetők, amelyek a levegőtisztaság-védelmi előírásokat teljesítik*. A „</w:t>
      </w:r>
      <w:proofErr w:type="spellStart"/>
      <w:r w:rsidRPr="00A33FC2">
        <w:rPr>
          <w:rFonts w:ascii="Times New Roman" w:eastAsia="Times New Roman" w:hAnsi="Times New Roman" w:cs="Times New Roman"/>
          <w:color w:val="000000"/>
          <w:sz w:val="27"/>
          <w:szCs w:val="27"/>
          <w:lang w:eastAsia="hu-HU"/>
        </w:rPr>
        <w:t>légszennyezettségi</w:t>
      </w:r>
      <w:proofErr w:type="spellEnd"/>
      <w:r w:rsidRPr="00A33FC2">
        <w:rPr>
          <w:rFonts w:ascii="Times New Roman" w:eastAsia="Times New Roman" w:hAnsi="Times New Roman" w:cs="Times New Roman"/>
          <w:color w:val="000000"/>
          <w:sz w:val="27"/>
          <w:szCs w:val="27"/>
          <w:lang w:eastAsia="hu-HU"/>
        </w:rPr>
        <w:t xml:space="preserve"> agglomerációk és zónák kijelölését” végrehajtási rendelet** határozza meg a terület </w:t>
      </w:r>
      <w:proofErr w:type="spellStart"/>
      <w:r w:rsidRPr="00A33FC2">
        <w:rPr>
          <w:rFonts w:ascii="Times New Roman" w:eastAsia="Times New Roman" w:hAnsi="Times New Roman" w:cs="Times New Roman"/>
          <w:color w:val="000000"/>
          <w:sz w:val="27"/>
          <w:szCs w:val="27"/>
          <w:lang w:eastAsia="hu-HU"/>
        </w:rPr>
        <w:t>légszennyezettségi</w:t>
      </w:r>
      <w:proofErr w:type="spellEnd"/>
      <w:r w:rsidRPr="00A33FC2">
        <w:rPr>
          <w:rFonts w:ascii="Times New Roman" w:eastAsia="Times New Roman" w:hAnsi="Times New Roman" w:cs="Times New Roman"/>
          <w:color w:val="000000"/>
          <w:sz w:val="27"/>
          <w:szCs w:val="27"/>
          <w:lang w:eastAsia="hu-HU"/>
        </w:rPr>
        <w:t xml:space="preserve"> értékével együtt.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(2)       A településen csak olyan létesítmények üzemeltethetők, amelyek nem okoznak a vonatkozó jogszabályokban előírt határértéknél nagyobb zaj-, illetve rezgésterhelést. A zajterhelési határértékeket a lakóterületekre előírt rendeletekben*** rögzítik.</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(3)       Az állattartás Nemessándorháza közigazgatási területén csak az Önkormányzat által meghozott állattartási rendelet szerint lehetséges.</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(4)       A közlekedési területek (utak) mentén legalább egy oldalon sorfát kell ültetni.</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(5)       A kommunális hulladék elszállítását szervezetten kell megoldani</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(6)       A területen semmiféle olyan tevékenység nem végezhető, amely a felszíni vagy felszín alatti rétegeket szennyezné.</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(7)       A NATURA 2000 területekre (4. sz. melléklet) vonatkozó előírásokat  Korm. rendelet tartalmazza****.</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(8)       A kertgazdasági mezőgazdasági területeken (</w:t>
      </w:r>
      <w:proofErr w:type="spellStart"/>
      <w:r w:rsidRPr="00A33FC2">
        <w:rPr>
          <w:rFonts w:ascii="Times New Roman" w:eastAsia="Times New Roman" w:hAnsi="Times New Roman" w:cs="Times New Roman"/>
          <w:b/>
          <w:bCs/>
          <w:color w:val="000000"/>
          <w:sz w:val="27"/>
          <w:lang w:eastAsia="hu-HU"/>
        </w:rPr>
        <w:t>Mk</w:t>
      </w:r>
      <w:proofErr w:type="spellEnd"/>
      <w:r w:rsidRPr="00A33FC2">
        <w:rPr>
          <w:rFonts w:ascii="Times New Roman" w:eastAsia="Times New Roman" w:hAnsi="Times New Roman" w:cs="Times New Roman"/>
          <w:color w:val="000000"/>
          <w:sz w:val="27"/>
          <w:szCs w:val="27"/>
          <w:lang w:eastAsia="hu-HU"/>
        </w:rPr>
        <w:t>) az kisfeszültségű vezetékeket földkábelben kell elhelyezni.</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(9)       A NATURA 2000 védett természeti területen az új nagy-, közép-, és kisfeszültségű vezetékeket földkábelben kell elhelyezni.</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(10)     Nemessándorháza a „Felszíni vizek vízminőség-védelmi vízgyűjtő terület övezet” megyei tervi kategóriába esik. Csak olyan felszíni vizeket szabad továbbvezetni, amivel a környezet veszélyeztetése kizárt.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A </w:t>
      </w:r>
      <w:proofErr w:type="spellStart"/>
      <w:r w:rsidRPr="00A33FC2">
        <w:rPr>
          <w:rFonts w:ascii="Times New Roman" w:eastAsia="Times New Roman" w:hAnsi="Times New Roman" w:cs="Times New Roman"/>
          <w:color w:val="000000"/>
          <w:sz w:val="27"/>
          <w:szCs w:val="27"/>
          <w:lang w:eastAsia="hu-HU"/>
        </w:rPr>
        <w:t>Szévíz</w:t>
      </w:r>
      <w:proofErr w:type="spellEnd"/>
      <w:r w:rsidRPr="00A33FC2">
        <w:rPr>
          <w:rFonts w:ascii="Times New Roman" w:eastAsia="Times New Roman" w:hAnsi="Times New Roman" w:cs="Times New Roman"/>
          <w:color w:val="000000"/>
          <w:sz w:val="27"/>
          <w:szCs w:val="27"/>
          <w:lang w:eastAsia="hu-HU"/>
        </w:rPr>
        <w:t xml:space="preserve"> vízrendezését a mellette húzódó NATURA 2000 terület vizes élőhelyeinek fenntartására kell alárendelni (vízmegtartás!).</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lastRenderedPageBreak/>
        <w:t>(11)     Nemessándorháza a „Vízeróziónak kitett terület övezet” megyei tervi kategóriába esik. A jelenlegi terület-felhasználást megváltoztatni a külterületi részeken nem lehet.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i/>
          <w:iCs/>
          <w:color w:val="000000"/>
          <w:sz w:val="27"/>
          <w:lang w:eastAsia="hu-HU"/>
        </w:rPr>
        <w:t>*          </w:t>
      </w:r>
      <w:r w:rsidRPr="00A33FC2">
        <w:rPr>
          <w:rFonts w:ascii="Times New Roman" w:eastAsia="Times New Roman" w:hAnsi="Times New Roman" w:cs="Times New Roman"/>
          <w:color w:val="000000"/>
          <w:sz w:val="27"/>
          <w:szCs w:val="27"/>
          <w:lang w:eastAsia="hu-HU"/>
        </w:rPr>
        <w:t xml:space="preserve">2000. évi CXII. törvény 15.§ </w:t>
      </w:r>
      <w:proofErr w:type="spellStart"/>
      <w:r w:rsidRPr="00A33FC2">
        <w:rPr>
          <w:rFonts w:ascii="Times New Roman" w:eastAsia="Times New Roman" w:hAnsi="Times New Roman" w:cs="Times New Roman"/>
          <w:color w:val="000000"/>
          <w:sz w:val="27"/>
          <w:szCs w:val="27"/>
          <w:lang w:eastAsia="hu-HU"/>
        </w:rPr>
        <w:t>-</w:t>
      </w:r>
      <w:proofErr w:type="gramStart"/>
      <w:r w:rsidRPr="00A33FC2">
        <w:rPr>
          <w:rFonts w:ascii="Times New Roman" w:eastAsia="Times New Roman" w:hAnsi="Times New Roman" w:cs="Times New Roman"/>
          <w:color w:val="000000"/>
          <w:sz w:val="27"/>
          <w:szCs w:val="27"/>
          <w:lang w:eastAsia="hu-HU"/>
        </w:rPr>
        <w:t>a</w:t>
      </w:r>
      <w:proofErr w:type="spellEnd"/>
      <w:proofErr w:type="gramEnd"/>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i/>
          <w:iCs/>
          <w:color w:val="000000"/>
          <w:sz w:val="27"/>
          <w:lang w:eastAsia="hu-HU"/>
        </w:rPr>
        <w:t>**        </w:t>
      </w:r>
      <w:r w:rsidRPr="00A33FC2">
        <w:rPr>
          <w:rFonts w:ascii="Times New Roman" w:eastAsia="Times New Roman" w:hAnsi="Times New Roman" w:cs="Times New Roman"/>
          <w:color w:val="000000"/>
          <w:sz w:val="27"/>
          <w:szCs w:val="27"/>
          <w:lang w:eastAsia="hu-HU"/>
        </w:rPr>
        <w:t xml:space="preserve">4/2002. (X.7.) </w:t>
      </w:r>
      <w:proofErr w:type="spellStart"/>
      <w:r w:rsidRPr="00A33FC2">
        <w:rPr>
          <w:rFonts w:ascii="Times New Roman" w:eastAsia="Times New Roman" w:hAnsi="Times New Roman" w:cs="Times New Roman"/>
          <w:color w:val="000000"/>
          <w:sz w:val="27"/>
          <w:szCs w:val="27"/>
          <w:lang w:eastAsia="hu-HU"/>
        </w:rPr>
        <w:t>KvVM</w:t>
      </w:r>
      <w:proofErr w:type="spellEnd"/>
      <w:r w:rsidRPr="00A33FC2">
        <w:rPr>
          <w:rFonts w:ascii="Times New Roman" w:eastAsia="Times New Roman" w:hAnsi="Times New Roman" w:cs="Times New Roman"/>
          <w:color w:val="000000"/>
          <w:sz w:val="27"/>
          <w:szCs w:val="27"/>
          <w:lang w:eastAsia="hu-HU"/>
        </w:rPr>
        <w:t xml:space="preserve"> rendelet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i/>
          <w:iCs/>
          <w:color w:val="000000"/>
          <w:sz w:val="27"/>
          <w:lang w:eastAsia="hu-HU"/>
        </w:rPr>
        <w:t>***      </w:t>
      </w:r>
      <w:r w:rsidRPr="00A33FC2">
        <w:rPr>
          <w:rFonts w:ascii="Times New Roman" w:eastAsia="Times New Roman" w:hAnsi="Times New Roman" w:cs="Times New Roman"/>
          <w:color w:val="000000"/>
          <w:sz w:val="27"/>
          <w:szCs w:val="27"/>
          <w:lang w:eastAsia="hu-HU"/>
        </w:rPr>
        <w:t>12/1983. (V.12.) MT, továbbá a 8/2002. (III.22.) KöM-EüM együttes rendelet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i/>
          <w:iCs/>
          <w:color w:val="000000"/>
          <w:sz w:val="27"/>
          <w:lang w:eastAsia="hu-HU"/>
        </w:rPr>
        <w:t>****    </w:t>
      </w:r>
      <w:r w:rsidRPr="00A33FC2">
        <w:rPr>
          <w:rFonts w:ascii="Times New Roman" w:eastAsia="Times New Roman" w:hAnsi="Times New Roman" w:cs="Times New Roman"/>
          <w:color w:val="000000"/>
          <w:sz w:val="27"/>
          <w:szCs w:val="27"/>
          <w:lang w:eastAsia="hu-HU"/>
        </w:rPr>
        <w:t>275/2004. (X. 8.) Korm. rendelet</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outlineLvl w:val="3"/>
        <w:rPr>
          <w:rFonts w:ascii="Times New Roman" w:eastAsia="Times New Roman" w:hAnsi="Times New Roman" w:cs="Times New Roman"/>
          <w:b/>
          <w:bCs/>
          <w:color w:val="000000"/>
          <w:sz w:val="24"/>
          <w:szCs w:val="24"/>
          <w:lang w:eastAsia="hu-HU"/>
        </w:rPr>
      </w:pPr>
      <w:r w:rsidRPr="00A33FC2">
        <w:rPr>
          <w:rFonts w:ascii="Times New Roman" w:eastAsia="Times New Roman" w:hAnsi="Times New Roman" w:cs="Times New Roman"/>
          <w:b/>
          <w:bCs/>
          <w:color w:val="000000"/>
          <w:sz w:val="24"/>
          <w:szCs w:val="24"/>
          <w:lang w:eastAsia="hu-HU"/>
        </w:rPr>
        <w:t>Záró rendelkezések</w:t>
      </w:r>
    </w:p>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17. §.</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(1)       Ez a rendelet a kihirdetés napján lép hatályba.   </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(2)       Ezen Helyi Építési Szabályzatban nem szabályozott kérdésekben az OTÉK ide vonatkozó szabályai az érvényesek.</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Nemessándorháza, 2008. július 25.</w:t>
      </w:r>
    </w:p>
    <w:p w:rsidR="00A33FC2" w:rsidRPr="00A33FC2" w:rsidRDefault="00A33FC2" w:rsidP="00A33FC2">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tbl>
      <w:tblPr>
        <w:tblW w:w="0" w:type="auto"/>
        <w:tblCellSpacing w:w="0" w:type="dxa"/>
        <w:tblCellMar>
          <w:left w:w="0" w:type="dxa"/>
          <w:right w:w="0" w:type="dxa"/>
        </w:tblCellMar>
        <w:tblLook w:val="04A0"/>
      </w:tblPr>
      <w:tblGrid>
        <w:gridCol w:w="3396"/>
        <w:gridCol w:w="3396"/>
      </w:tblGrid>
      <w:tr w:rsidR="00A33FC2" w:rsidRPr="00A33FC2" w:rsidTr="00A33FC2">
        <w:trPr>
          <w:tblCellSpacing w:w="0" w:type="dxa"/>
        </w:trPr>
        <w:tc>
          <w:tcPr>
            <w:tcW w:w="3396" w:type="dxa"/>
            <w:vAlign w:val="center"/>
            <w:hideMark/>
          </w:tcPr>
          <w:p w:rsidR="00A33FC2" w:rsidRPr="00A33FC2" w:rsidRDefault="00A33FC2" w:rsidP="00A33FC2">
            <w:pPr>
              <w:spacing w:before="100" w:beforeAutospacing="1" w:after="100" w:afterAutospacing="1" w:line="240" w:lineRule="auto"/>
              <w:ind w:left="56"/>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Dr. Szabó Csaba polgármester s. k.</w:t>
            </w:r>
          </w:p>
        </w:tc>
        <w:tc>
          <w:tcPr>
            <w:tcW w:w="3396" w:type="dxa"/>
            <w:vAlign w:val="center"/>
            <w:hideMark/>
          </w:tcPr>
          <w:p w:rsidR="00A33FC2" w:rsidRPr="00A33FC2" w:rsidRDefault="00A33FC2" w:rsidP="00A33FC2">
            <w:pPr>
              <w:spacing w:before="100" w:beforeAutospacing="1" w:after="100" w:afterAutospacing="1" w:line="240" w:lineRule="auto"/>
              <w:ind w:left="56"/>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  Dr. Nagy Kolozsvári Előd körjegyző s. k.</w:t>
            </w:r>
          </w:p>
        </w:tc>
      </w:tr>
    </w:tbl>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lastRenderedPageBreak/>
        <w:t> Záradék: A rendelet 2008.    július 28-án került kihirdetésre.</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Dr. Nagy Kolozsvári Előd körjegyző </w:t>
      </w:r>
      <w:proofErr w:type="spellStart"/>
      <w:r w:rsidRPr="00A33FC2">
        <w:rPr>
          <w:rFonts w:ascii="Times New Roman" w:eastAsia="Times New Roman" w:hAnsi="Times New Roman" w:cs="Times New Roman"/>
          <w:color w:val="000000"/>
          <w:sz w:val="27"/>
          <w:szCs w:val="27"/>
          <w:lang w:eastAsia="hu-HU"/>
        </w:rPr>
        <w:t>sk</w:t>
      </w:r>
      <w:proofErr w:type="spellEnd"/>
      <w:r w:rsidRPr="00A33FC2">
        <w:rPr>
          <w:rFonts w:ascii="Times New Roman" w:eastAsia="Times New Roman" w:hAnsi="Times New Roman" w:cs="Times New Roman"/>
          <w:color w:val="000000"/>
          <w:sz w:val="27"/>
          <w:szCs w:val="27"/>
          <w:lang w:eastAsia="hu-HU"/>
        </w:rPr>
        <w: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br w:type="textWrapping" w:clear="all"/>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1. sz. melléklet: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Régészeti lelőhelyek:</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tbl>
      <w:tblPr>
        <w:tblW w:w="7092"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484"/>
        <w:gridCol w:w="1824"/>
        <w:gridCol w:w="2784"/>
      </w:tblGrid>
      <w:tr w:rsidR="00A33FC2" w:rsidRPr="00A33FC2" w:rsidTr="00A33FC2">
        <w:trPr>
          <w:tblCellSpacing w:w="0" w:type="dxa"/>
        </w:trPr>
        <w:tc>
          <w:tcPr>
            <w:tcW w:w="248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b/>
                <w:bCs/>
                <w:sz w:val="24"/>
                <w:szCs w:val="24"/>
                <w:lang w:eastAsia="hu-HU"/>
              </w:rPr>
              <w:t>Cím</w:t>
            </w:r>
          </w:p>
        </w:tc>
        <w:tc>
          <w:tcPr>
            <w:tcW w:w="182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proofErr w:type="spellStart"/>
            <w:r w:rsidRPr="00A33FC2">
              <w:rPr>
                <w:rFonts w:ascii="Times New Roman" w:eastAsia="Times New Roman" w:hAnsi="Times New Roman" w:cs="Times New Roman"/>
                <w:b/>
                <w:bCs/>
                <w:sz w:val="24"/>
                <w:szCs w:val="24"/>
                <w:lang w:eastAsia="hu-HU"/>
              </w:rPr>
              <w:t>Hrsz</w:t>
            </w:r>
            <w:proofErr w:type="spellEnd"/>
          </w:p>
        </w:tc>
        <w:tc>
          <w:tcPr>
            <w:tcW w:w="278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b/>
                <w:bCs/>
                <w:sz w:val="24"/>
                <w:szCs w:val="24"/>
                <w:lang w:eastAsia="hu-HU"/>
              </w:rPr>
              <w:t>Megnevezés</w:t>
            </w:r>
          </w:p>
        </w:tc>
      </w:tr>
      <w:tr w:rsidR="00A33FC2" w:rsidRPr="00A33FC2" w:rsidTr="00A33FC2">
        <w:trPr>
          <w:tblCellSpacing w:w="0" w:type="dxa"/>
        </w:trPr>
        <w:tc>
          <w:tcPr>
            <w:tcW w:w="248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Temető utca I.</w:t>
            </w:r>
          </w:p>
        </w:tc>
        <w:tc>
          <w:tcPr>
            <w:tcW w:w="182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04/17, /18, /22, /23, /28</w:t>
            </w:r>
          </w:p>
        </w:tc>
        <w:tc>
          <w:tcPr>
            <w:tcW w:w="278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KÖH 38058: telep: középkor</w:t>
            </w:r>
          </w:p>
        </w:tc>
      </w:tr>
      <w:tr w:rsidR="00A33FC2" w:rsidRPr="00A33FC2" w:rsidTr="00A33FC2">
        <w:trPr>
          <w:tblCellSpacing w:w="0" w:type="dxa"/>
        </w:trPr>
        <w:tc>
          <w:tcPr>
            <w:tcW w:w="248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Temető utca II.</w:t>
            </w:r>
          </w:p>
        </w:tc>
        <w:tc>
          <w:tcPr>
            <w:tcW w:w="182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04/11, /12, /13, //14, /15, /16, /17</w:t>
            </w:r>
          </w:p>
        </w:tc>
        <w:tc>
          <w:tcPr>
            <w:tcW w:w="278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KÖH 38059: telep: középkor</w:t>
            </w:r>
          </w:p>
        </w:tc>
      </w:tr>
      <w:tr w:rsidR="00A33FC2" w:rsidRPr="00A33FC2" w:rsidTr="00A33FC2">
        <w:trPr>
          <w:tblCellSpacing w:w="0" w:type="dxa"/>
        </w:trPr>
        <w:tc>
          <w:tcPr>
            <w:tcW w:w="248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proofErr w:type="spellStart"/>
            <w:r w:rsidRPr="00A33FC2">
              <w:rPr>
                <w:rFonts w:ascii="Times New Roman" w:eastAsia="Times New Roman" w:hAnsi="Times New Roman" w:cs="Times New Roman"/>
                <w:sz w:val="24"/>
                <w:szCs w:val="24"/>
                <w:lang w:eastAsia="hu-HU"/>
              </w:rPr>
              <w:t>Manca</w:t>
            </w:r>
            <w:proofErr w:type="spellEnd"/>
            <w:r w:rsidRPr="00A33FC2">
              <w:rPr>
                <w:rFonts w:ascii="Times New Roman" w:eastAsia="Times New Roman" w:hAnsi="Times New Roman" w:cs="Times New Roman"/>
                <w:sz w:val="24"/>
                <w:szCs w:val="24"/>
                <w:lang w:eastAsia="hu-HU"/>
              </w:rPr>
              <w:t xml:space="preserve"> hegy</w:t>
            </w:r>
          </w:p>
        </w:tc>
        <w:tc>
          <w:tcPr>
            <w:tcW w:w="182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013/20</w:t>
            </w:r>
          </w:p>
        </w:tc>
        <w:tc>
          <w:tcPr>
            <w:tcW w:w="278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KÖH 38060: telep: Árpád-kor, Középkor</w:t>
            </w:r>
          </w:p>
        </w:tc>
      </w:tr>
      <w:tr w:rsidR="00A33FC2" w:rsidRPr="00A33FC2" w:rsidTr="00A33FC2">
        <w:trPr>
          <w:tblCellSpacing w:w="0" w:type="dxa"/>
        </w:trPr>
        <w:tc>
          <w:tcPr>
            <w:tcW w:w="248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proofErr w:type="spellStart"/>
            <w:r w:rsidRPr="00A33FC2">
              <w:rPr>
                <w:rFonts w:ascii="Times New Roman" w:eastAsia="Times New Roman" w:hAnsi="Times New Roman" w:cs="Times New Roman"/>
                <w:sz w:val="24"/>
                <w:szCs w:val="24"/>
                <w:lang w:eastAsia="hu-HU"/>
              </w:rPr>
              <w:t>Hosszú-fenyő-dűlő</w:t>
            </w:r>
            <w:proofErr w:type="spellEnd"/>
            <w:r w:rsidRPr="00A33FC2">
              <w:rPr>
                <w:rFonts w:ascii="Times New Roman" w:eastAsia="Times New Roman" w:hAnsi="Times New Roman" w:cs="Times New Roman"/>
                <w:sz w:val="24"/>
                <w:szCs w:val="24"/>
                <w:lang w:eastAsia="hu-HU"/>
              </w:rPr>
              <w:t xml:space="preserve"> (</w:t>
            </w:r>
            <w:proofErr w:type="spellStart"/>
            <w:r w:rsidRPr="00A33FC2">
              <w:rPr>
                <w:rFonts w:ascii="Times New Roman" w:eastAsia="Times New Roman" w:hAnsi="Times New Roman" w:cs="Times New Roman"/>
                <w:sz w:val="24"/>
                <w:szCs w:val="24"/>
                <w:lang w:eastAsia="hu-HU"/>
              </w:rPr>
              <w:t>Szoboszlói</w:t>
            </w:r>
            <w:proofErr w:type="spellEnd"/>
            <w:r w:rsidRPr="00A33FC2">
              <w:rPr>
                <w:rFonts w:ascii="Times New Roman" w:eastAsia="Times New Roman" w:hAnsi="Times New Roman" w:cs="Times New Roman"/>
                <w:sz w:val="24"/>
                <w:szCs w:val="24"/>
                <w:lang w:eastAsia="hu-HU"/>
              </w:rPr>
              <w:t xml:space="preserve"> dűlő)</w:t>
            </w:r>
          </w:p>
        </w:tc>
        <w:tc>
          <w:tcPr>
            <w:tcW w:w="182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0334/10, /11</w:t>
            </w:r>
          </w:p>
        </w:tc>
        <w:tc>
          <w:tcPr>
            <w:tcW w:w="2784"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KÖH 38061: telep: középkor</w:t>
            </w:r>
          </w:p>
        </w:tc>
      </w:tr>
    </w:tbl>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br w:type="textWrapping" w:clear="all"/>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2. sz. melléklet: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Helyi védelemre javasolt épületek:</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tbl>
      <w:tblPr>
        <w:tblW w:w="6036"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388"/>
        <w:gridCol w:w="1008"/>
        <w:gridCol w:w="2640"/>
      </w:tblGrid>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b/>
                <w:bCs/>
                <w:sz w:val="24"/>
                <w:szCs w:val="24"/>
                <w:lang w:eastAsia="hu-HU"/>
              </w:rPr>
              <w:t>Cím</w:t>
            </w:r>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proofErr w:type="spellStart"/>
            <w:r w:rsidRPr="00A33FC2">
              <w:rPr>
                <w:rFonts w:ascii="Times New Roman" w:eastAsia="Times New Roman" w:hAnsi="Times New Roman" w:cs="Times New Roman"/>
                <w:b/>
                <w:bCs/>
                <w:sz w:val="24"/>
                <w:szCs w:val="24"/>
                <w:lang w:eastAsia="hu-HU"/>
              </w:rPr>
              <w:t>Hrsz</w:t>
            </w:r>
            <w:proofErr w:type="spellEnd"/>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b/>
                <w:bCs/>
                <w:sz w:val="24"/>
                <w:szCs w:val="24"/>
                <w:lang w:eastAsia="hu-HU"/>
              </w:rPr>
              <w:t>Megnevezés</w:t>
            </w:r>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 xml:space="preserve">Dózsa </w:t>
            </w:r>
            <w:proofErr w:type="spellStart"/>
            <w:r w:rsidRPr="00A33FC2">
              <w:rPr>
                <w:rFonts w:ascii="Times New Roman" w:eastAsia="Times New Roman" w:hAnsi="Times New Roman" w:cs="Times New Roman"/>
                <w:sz w:val="24"/>
                <w:szCs w:val="24"/>
                <w:lang w:eastAsia="hu-HU"/>
              </w:rPr>
              <w:t>Gy</w:t>
            </w:r>
            <w:proofErr w:type="spellEnd"/>
            <w:r w:rsidRPr="00A33FC2">
              <w:rPr>
                <w:rFonts w:ascii="Times New Roman" w:eastAsia="Times New Roman" w:hAnsi="Times New Roman" w:cs="Times New Roman"/>
                <w:sz w:val="24"/>
                <w:szCs w:val="24"/>
                <w:lang w:eastAsia="hu-HU"/>
              </w:rPr>
              <w:t>. utca 7.</w:t>
            </w:r>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436</w:t>
            </w: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Lakóház</w:t>
            </w:r>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Rákóczi utca 29.</w:t>
            </w:r>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367/2</w:t>
            </w: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Harangtorony</w:t>
            </w:r>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Ady utca 7.</w:t>
            </w:r>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304</w:t>
            </w: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Főtéri ház szép kereszttel</w:t>
            </w:r>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Rákóczi utca 4.</w:t>
            </w:r>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60/1</w:t>
            </w: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Kocsma és bolt (v. iskola utcai épülete)</w:t>
            </w:r>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Rákóczi utca 4/</w:t>
            </w:r>
            <w:proofErr w:type="gramStart"/>
            <w:r w:rsidRPr="00A33FC2">
              <w:rPr>
                <w:rFonts w:ascii="Times New Roman" w:eastAsia="Times New Roman" w:hAnsi="Times New Roman" w:cs="Times New Roman"/>
                <w:sz w:val="24"/>
                <w:szCs w:val="24"/>
                <w:lang w:eastAsia="hu-HU"/>
              </w:rPr>
              <w:t>a.</w:t>
            </w:r>
            <w:proofErr w:type="gramEnd"/>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60/2</w:t>
            </w: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Lakóház (v. iskola)</w:t>
            </w:r>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Táncsics utca</w:t>
            </w:r>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392</w:t>
            </w: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Lakóépület</w:t>
            </w:r>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Rákóczi utca 65.</w:t>
            </w:r>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462</w:t>
            </w: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lakó-, gazdasági épület, udvar</w:t>
            </w:r>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Rákóczi utca 19.</w:t>
            </w:r>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374</w:t>
            </w: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Lakóház</w:t>
            </w:r>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Rákóczi utca 18.</w:t>
            </w:r>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52</w:t>
            </w: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Lakóház</w:t>
            </w:r>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Rákóczi utca 16.</w:t>
            </w:r>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53</w:t>
            </w: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Lakóház</w:t>
            </w:r>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Petőfi utca 1.</w:t>
            </w:r>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63</w:t>
            </w: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Községháza</w:t>
            </w:r>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Ady utca 9.</w:t>
            </w:r>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230</w:t>
            </w: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Lakóház</w:t>
            </w:r>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Kossuth utca 1.</w:t>
            </w:r>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149</w:t>
            </w: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Lakóház</w:t>
            </w:r>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Kossuth utca 20.</w:t>
            </w:r>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151</w:t>
            </w: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Lakóház</w:t>
            </w:r>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Kossuth utca 7.</w:t>
            </w:r>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152</w:t>
            </w: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Lakóház</w:t>
            </w:r>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Kossuth utca 17.</w:t>
            </w:r>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157</w:t>
            </w: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Lakóház</w:t>
            </w:r>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Deák F. utca 2.</w:t>
            </w:r>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230</w:t>
            </w: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Lakóház</w:t>
            </w:r>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Petőfi utca 7.</w:t>
            </w:r>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114</w:t>
            </w: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Lakóház és udvar</w:t>
            </w:r>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Petőfi utca 18.</w:t>
            </w:r>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116</w:t>
            </w: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Lakóház</w:t>
            </w:r>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Temető</w:t>
            </w:r>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454/1</w:t>
            </w: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Régi síremlékek, keresztek, Mária oszlop,</w:t>
            </w:r>
            <w:proofErr w:type="gramStart"/>
            <w:r w:rsidRPr="00A33FC2">
              <w:rPr>
                <w:rFonts w:ascii="Times New Roman" w:eastAsia="Times New Roman" w:hAnsi="Times New Roman" w:cs="Times New Roman"/>
                <w:sz w:val="24"/>
                <w:szCs w:val="24"/>
                <w:lang w:eastAsia="hu-HU"/>
              </w:rPr>
              <w:t>  …</w:t>
            </w:r>
            <w:proofErr w:type="gramEnd"/>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 xml:space="preserve">Dózsa – Rákóczi </w:t>
            </w:r>
            <w:proofErr w:type="gramStart"/>
            <w:r w:rsidRPr="00A33FC2">
              <w:rPr>
                <w:rFonts w:ascii="Times New Roman" w:eastAsia="Times New Roman" w:hAnsi="Times New Roman" w:cs="Times New Roman"/>
                <w:sz w:val="24"/>
                <w:szCs w:val="24"/>
                <w:lang w:eastAsia="hu-HU"/>
              </w:rPr>
              <w:t>utca sarok</w:t>
            </w:r>
            <w:proofErr w:type="gramEnd"/>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455</w:t>
            </w: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proofErr w:type="spellStart"/>
            <w:r w:rsidRPr="00A33FC2">
              <w:rPr>
                <w:rFonts w:ascii="Times New Roman" w:eastAsia="Times New Roman" w:hAnsi="Times New Roman" w:cs="Times New Roman"/>
                <w:sz w:val="24"/>
                <w:szCs w:val="24"/>
                <w:lang w:eastAsia="hu-HU"/>
              </w:rPr>
              <w:t>Útmenti</w:t>
            </w:r>
            <w:proofErr w:type="spellEnd"/>
            <w:r w:rsidRPr="00A33FC2">
              <w:rPr>
                <w:rFonts w:ascii="Times New Roman" w:eastAsia="Times New Roman" w:hAnsi="Times New Roman" w:cs="Times New Roman"/>
                <w:sz w:val="24"/>
                <w:szCs w:val="24"/>
                <w:lang w:eastAsia="hu-HU"/>
              </w:rPr>
              <w:t xml:space="preserve"> kereszt</w:t>
            </w:r>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Rákóczi utca 79.</w:t>
            </w:r>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475/1</w:t>
            </w: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proofErr w:type="spellStart"/>
            <w:r w:rsidRPr="00A33FC2">
              <w:rPr>
                <w:rFonts w:ascii="Times New Roman" w:eastAsia="Times New Roman" w:hAnsi="Times New Roman" w:cs="Times New Roman"/>
                <w:sz w:val="24"/>
                <w:szCs w:val="24"/>
                <w:lang w:eastAsia="hu-HU"/>
              </w:rPr>
              <w:t>Útmenti</w:t>
            </w:r>
            <w:proofErr w:type="spellEnd"/>
            <w:r w:rsidRPr="00A33FC2">
              <w:rPr>
                <w:rFonts w:ascii="Times New Roman" w:eastAsia="Times New Roman" w:hAnsi="Times New Roman" w:cs="Times New Roman"/>
                <w:sz w:val="24"/>
                <w:szCs w:val="24"/>
                <w:lang w:eastAsia="hu-HU"/>
              </w:rPr>
              <w:t xml:space="preserve"> kereszt</w:t>
            </w:r>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Öreghegy</w:t>
            </w:r>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5128</w:t>
            </w: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Csengős kereszt</w:t>
            </w:r>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proofErr w:type="spellStart"/>
            <w:r w:rsidRPr="00A33FC2">
              <w:rPr>
                <w:rFonts w:ascii="Times New Roman" w:eastAsia="Times New Roman" w:hAnsi="Times New Roman" w:cs="Times New Roman"/>
                <w:sz w:val="24"/>
                <w:szCs w:val="24"/>
                <w:lang w:eastAsia="hu-HU"/>
              </w:rPr>
              <w:t>Kismálihegy</w:t>
            </w:r>
            <w:proofErr w:type="spellEnd"/>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6146</w:t>
            </w: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proofErr w:type="spellStart"/>
            <w:r w:rsidRPr="00A33FC2">
              <w:rPr>
                <w:rFonts w:ascii="Times New Roman" w:eastAsia="Times New Roman" w:hAnsi="Times New Roman" w:cs="Times New Roman"/>
                <w:sz w:val="24"/>
                <w:szCs w:val="24"/>
                <w:lang w:eastAsia="hu-HU"/>
              </w:rPr>
              <w:t>Útmenti</w:t>
            </w:r>
            <w:proofErr w:type="spellEnd"/>
            <w:r w:rsidRPr="00A33FC2">
              <w:rPr>
                <w:rFonts w:ascii="Times New Roman" w:eastAsia="Times New Roman" w:hAnsi="Times New Roman" w:cs="Times New Roman"/>
                <w:sz w:val="24"/>
                <w:szCs w:val="24"/>
                <w:lang w:eastAsia="hu-HU"/>
              </w:rPr>
              <w:t xml:space="preserve"> kereszt</w:t>
            </w:r>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Öreghegy</w:t>
            </w:r>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5368; 5370</w:t>
            </w: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Hegyi épületek</w:t>
            </w:r>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Öreghegy</w:t>
            </w:r>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5308</w:t>
            </w: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Hegyi ház</w:t>
            </w:r>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Öreghegy</w:t>
            </w:r>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5308</w:t>
            </w: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A Fatér család keresztje 1922</w:t>
            </w:r>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Öreghegy</w:t>
            </w:r>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5283</w:t>
            </w: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Tornácos hegyi hajlék</w:t>
            </w:r>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proofErr w:type="spellStart"/>
            <w:r w:rsidRPr="00A33FC2">
              <w:rPr>
                <w:rFonts w:ascii="Times New Roman" w:eastAsia="Times New Roman" w:hAnsi="Times New Roman" w:cs="Times New Roman"/>
                <w:sz w:val="24"/>
                <w:szCs w:val="24"/>
                <w:lang w:eastAsia="hu-HU"/>
              </w:rPr>
              <w:t>Kismálihegy</w:t>
            </w:r>
            <w:proofErr w:type="spellEnd"/>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6353</w:t>
            </w: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Boronapince</w:t>
            </w:r>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 xml:space="preserve">József </w:t>
            </w:r>
            <w:proofErr w:type="gramStart"/>
            <w:r w:rsidRPr="00A33FC2">
              <w:rPr>
                <w:rFonts w:ascii="Times New Roman" w:eastAsia="Times New Roman" w:hAnsi="Times New Roman" w:cs="Times New Roman"/>
                <w:sz w:val="24"/>
                <w:szCs w:val="24"/>
                <w:lang w:eastAsia="hu-HU"/>
              </w:rPr>
              <w:t>A</w:t>
            </w:r>
            <w:proofErr w:type="gramEnd"/>
            <w:r w:rsidRPr="00A33FC2">
              <w:rPr>
                <w:rFonts w:ascii="Times New Roman" w:eastAsia="Times New Roman" w:hAnsi="Times New Roman" w:cs="Times New Roman"/>
                <w:sz w:val="24"/>
                <w:szCs w:val="24"/>
                <w:lang w:eastAsia="hu-HU"/>
              </w:rPr>
              <w:t>. utca</w:t>
            </w:r>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4868; 4869</w:t>
            </w: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Két présház</w:t>
            </w:r>
          </w:p>
        </w:tc>
      </w:tr>
      <w:tr w:rsidR="00A33FC2" w:rsidRPr="00A33FC2" w:rsidTr="00A33FC2">
        <w:trPr>
          <w:tblCellSpacing w:w="0" w:type="dxa"/>
        </w:trPr>
        <w:tc>
          <w:tcPr>
            <w:tcW w:w="238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rPr>
                <w:rFonts w:ascii="Times New Roman" w:eastAsia="Times New Roman" w:hAnsi="Times New Roman" w:cs="Times New Roman"/>
                <w:sz w:val="24"/>
                <w:szCs w:val="24"/>
                <w:lang w:eastAsia="hu-HU"/>
              </w:rPr>
            </w:pPr>
          </w:p>
        </w:tc>
        <w:tc>
          <w:tcPr>
            <w:tcW w:w="1008"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p>
        </w:tc>
        <w:tc>
          <w:tcPr>
            <w:tcW w:w="2640" w:type="dxa"/>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p>
        </w:tc>
      </w:tr>
      <w:tr w:rsidR="00A33FC2" w:rsidRPr="00A33FC2" w:rsidTr="00A33FC2">
        <w:trPr>
          <w:tblCellSpacing w:w="0" w:type="dxa"/>
        </w:trPr>
        <w:tc>
          <w:tcPr>
            <w:tcW w:w="6036" w:type="dxa"/>
            <w:gridSpan w:val="3"/>
            <w:tcBorders>
              <w:top w:val="outset" w:sz="6" w:space="0" w:color="auto"/>
              <w:left w:val="outset" w:sz="6" w:space="0" w:color="auto"/>
              <w:bottom w:val="outset" w:sz="6" w:space="0" w:color="auto"/>
              <w:right w:val="outset" w:sz="6" w:space="0" w:color="auto"/>
            </w:tcBorders>
            <w:vAlign w:val="center"/>
            <w:hideMark/>
          </w:tcPr>
          <w:p w:rsidR="00A33FC2" w:rsidRPr="00A33FC2" w:rsidRDefault="00A33FC2" w:rsidP="00A33FC2">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Egységesen az összes út menti kereszt</w:t>
            </w:r>
          </w:p>
        </w:tc>
      </w:tr>
    </w:tbl>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lastRenderedPageBreak/>
        <w:br w:type="textWrapping" w:clear="all"/>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3. sz. melléklet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Helyi értékvédelmi terület által érintett ingatlanok:</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A Rákóczi, Ady és Petőfi utca térsége (a szabályozási terven körülhatárolva).</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br w:type="textWrapping" w:clear="all"/>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4. sz. melléklet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NATURA 2000 által érintett ingatlanok:</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xml:space="preserve">            - (a HUFB 20045 – </w:t>
      </w:r>
      <w:proofErr w:type="spellStart"/>
      <w:r w:rsidRPr="00A33FC2">
        <w:rPr>
          <w:rFonts w:ascii="Times New Roman" w:eastAsia="Times New Roman" w:hAnsi="Times New Roman" w:cs="Times New Roman"/>
          <w:color w:val="000000"/>
          <w:sz w:val="27"/>
          <w:szCs w:val="27"/>
          <w:lang w:eastAsia="hu-HU"/>
        </w:rPr>
        <w:t>Szévíz-</w:t>
      </w:r>
      <w:proofErr w:type="spellEnd"/>
      <w:r w:rsidRPr="00A33FC2">
        <w:rPr>
          <w:rFonts w:ascii="Times New Roman" w:eastAsia="Times New Roman" w:hAnsi="Times New Roman" w:cs="Times New Roman"/>
          <w:color w:val="000000"/>
          <w:sz w:val="27"/>
          <w:szCs w:val="27"/>
          <w:lang w:eastAsia="hu-HU"/>
        </w:rPr>
        <w:t xml:space="preserve"> Principális foltja érinti)</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            - hrsz.: 0130; 0131;</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br w:type="textWrapping" w:clear="all"/>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5. sz. melléklet</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b/>
          <w:bCs/>
          <w:color w:val="000000"/>
          <w:sz w:val="27"/>
          <w:lang w:eastAsia="hu-HU"/>
        </w:rPr>
        <w:t>Helyi természetvédelemre javasolt területek:</w:t>
      </w: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after="270"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before="100" w:beforeAutospacing="1" w:after="100" w:afterAutospacing="1" w:line="240" w:lineRule="auto"/>
        <w:outlineLvl w:val="1"/>
        <w:rPr>
          <w:rFonts w:ascii="Times New Roman" w:eastAsia="Times New Roman" w:hAnsi="Times New Roman" w:cs="Times New Roman"/>
          <w:b/>
          <w:bCs/>
          <w:color w:val="000000"/>
          <w:sz w:val="36"/>
          <w:szCs w:val="36"/>
          <w:lang w:eastAsia="hu-HU"/>
        </w:rPr>
      </w:pPr>
      <w:r w:rsidRPr="00A33FC2">
        <w:rPr>
          <w:rFonts w:ascii="Times New Roman" w:eastAsia="Times New Roman" w:hAnsi="Times New Roman" w:cs="Times New Roman"/>
          <w:b/>
          <w:bCs/>
          <w:color w:val="000000"/>
          <w:sz w:val="36"/>
          <w:szCs w:val="36"/>
          <w:lang w:eastAsia="hu-HU"/>
        </w:rPr>
        <w:t>Csatolmányok</w:t>
      </w:r>
    </w:p>
    <w:tbl>
      <w:tblPr>
        <w:tblW w:w="21600" w:type="dxa"/>
        <w:tblCellSpacing w:w="15" w:type="dxa"/>
        <w:tblCellMar>
          <w:top w:w="15" w:type="dxa"/>
          <w:left w:w="15" w:type="dxa"/>
          <w:bottom w:w="15" w:type="dxa"/>
          <w:right w:w="15" w:type="dxa"/>
        </w:tblCellMar>
        <w:tblLook w:val="04A0"/>
      </w:tblPr>
      <w:tblGrid>
        <w:gridCol w:w="13677"/>
        <w:gridCol w:w="7923"/>
      </w:tblGrid>
      <w:tr w:rsidR="00A33FC2" w:rsidRPr="00A33FC2" w:rsidTr="00A33FC2">
        <w:trPr>
          <w:tblHeader/>
          <w:tblCellSpacing w:w="15" w:type="dxa"/>
        </w:trPr>
        <w:tc>
          <w:tcPr>
            <w:tcW w:w="13632" w:type="dxa"/>
            <w:vAlign w:val="center"/>
            <w:hideMark/>
          </w:tcPr>
          <w:p w:rsidR="00A33FC2" w:rsidRPr="00A33FC2" w:rsidRDefault="00A33FC2" w:rsidP="00A33FC2">
            <w:pPr>
              <w:spacing w:after="0" w:line="240" w:lineRule="auto"/>
              <w:rPr>
                <w:rFonts w:ascii="Times New Roman" w:eastAsia="Times New Roman" w:hAnsi="Times New Roman" w:cs="Times New Roman"/>
                <w:color w:val="006600"/>
                <w:sz w:val="24"/>
                <w:szCs w:val="24"/>
                <w:lang w:eastAsia="hu-HU"/>
              </w:rPr>
            </w:pPr>
            <w:r w:rsidRPr="00A33FC2">
              <w:rPr>
                <w:rFonts w:ascii="Times New Roman" w:eastAsia="Times New Roman" w:hAnsi="Times New Roman" w:cs="Times New Roman"/>
                <w:b/>
                <w:bCs/>
                <w:color w:val="006600"/>
                <w:sz w:val="24"/>
                <w:szCs w:val="24"/>
                <w:lang w:eastAsia="hu-HU"/>
              </w:rPr>
              <w:t>Megnevezés</w:t>
            </w:r>
          </w:p>
        </w:tc>
        <w:tc>
          <w:tcPr>
            <w:tcW w:w="0" w:type="auto"/>
            <w:vAlign w:val="center"/>
            <w:hideMark/>
          </w:tcPr>
          <w:p w:rsidR="00A33FC2" w:rsidRPr="00A33FC2" w:rsidRDefault="00A33FC2" w:rsidP="00A33FC2">
            <w:pPr>
              <w:spacing w:after="0" w:line="240" w:lineRule="auto"/>
              <w:rPr>
                <w:rFonts w:ascii="Times New Roman" w:eastAsia="Times New Roman" w:hAnsi="Times New Roman" w:cs="Times New Roman"/>
                <w:color w:val="008000"/>
                <w:sz w:val="24"/>
                <w:szCs w:val="24"/>
                <w:lang w:eastAsia="hu-HU"/>
              </w:rPr>
            </w:pPr>
            <w:r w:rsidRPr="00A33FC2">
              <w:rPr>
                <w:rFonts w:ascii="Times New Roman" w:eastAsia="Times New Roman" w:hAnsi="Times New Roman" w:cs="Times New Roman"/>
                <w:b/>
                <w:bCs/>
                <w:color w:val="008000"/>
                <w:sz w:val="24"/>
                <w:szCs w:val="24"/>
                <w:lang w:eastAsia="hu-HU"/>
              </w:rPr>
              <w:t>méret</w:t>
            </w:r>
          </w:p>
        </w:tc>
      </w:tr>
      <w:tr w:rsidR="00A33FC2" w:rsidRPr="00A33FC2" w:rsidTr="00A33FC2">
        <w:trPr>
          <w:tblCellSpacing w:w="15" w:type="dxa"/>
        </w:trPr>
        <w:tc>
          <w:tcPr>
            <w:tcW w:w="0" w:type="auto"/>
            <w:vAlign w:val="center"/>
            <w:hideMark/>
          </w:tcPr>
          <w:p w:rsidR="00A33FC2" w:rsidRPr="00A33FC2" w:rsidRDefault="00A33FC2" w:rsidP="00A33FC2">
            <w:pPr>
              <w:spacing w:after="0" w:line="240" w:lineRule="auto"/>
              <w:rPr>
                <w:rFonts w:ascii="Times New Roman" w:eastAsia="Times New Roman" w:hAnsi="Times New Roman" w:cs="Times New Roman"/>
                <w:sz w:val="24"/>
                <w:szCs w:val="24"/>
                <w:lang w:eastAsia="hu-HU"/>
              </w:rPr>
            </w:pPr>
            <w:hyperlink r:id="rId8" w:tgtFrame="_blank" w:history="1">
              <w:r w:rsidRPr="00A33FC2">
                <w:rPr>
                  <w:rFonts w:ascii="Times New Roman" w:eastAsia="Times New Roman" w:hAnsi="Times New Roman" w:cs="Times New Roman"/>
                  <w:color w:val="0000FF"/>
                  <w:sz w:val="24"/>
                  <w:szCs w:val="24"/>
                  <w:u w:val="single"/>
                  <w:lang w:eastAsia="hu-HU"/>
                </w:rPr>
                <w:t>Rendelet</w:t>
              </w:r>
            </w:hyperlink>
          </w:p>
        </w:tc>
        <w:tc>
          <w:tcPr>
            <w:tcW w:w="0" w:type="auto"/>
            <w:vAlign w:val="center"/>
            <w:hideMark/>
          </w:tcPr>
          <w:p w:rsidR="00A33FC2" w:rsidRPr="00A33FC2" w:rsidRDefault="00A33FC2" w:rsidP="00A33FC2">
            <w:pPr>
              <w:spacing w:after="0" w:line="240" w:lineRule="auto"/>
              <w:rPr>
                <w:rFonts w:ascii="Times New Roman" w:eastAsia="Times New Roman" w:hAnsi="Times New Roman" w:cs="Times New Roman"/>
                <w:sz w:val="24"/>
                <w:szCs w:val="24"/>
                <w:lang w:eastAsia="hu-HU"/>
              </w:rPr>
            </w:pPr>
            <w:r w:rsidRPr="00A33FC2">
              <w:rPr>
                <w:rFonts w:ascii="Times New Roman" w:eastAsia="Times New Roman" w:hAnsi="Times New Roman" w:cs="Times New Roman"/>
                <w:sz w:val="24"/>
                <w:szCs w:val="24"/>
                <w:lang w:eastAsia="hu-HU"/>
              </w:rPr>
              <w:t>137.5 KB</w:t>
            </w:r>
          </w:p>
        </w:tc>
      </w:tr>
    </w:tbl>
    <w:p w:rsidR="00A33FC2" w:rsidRPr="00A33FC2" w:rsidRDefault="00A33FC2" w:rsidP="00A33FC2">
      <w:pPr>
        <w:spacing w:after="270" w:line="240" w:lineRule="auto"/>
        <w:rPr>
          <w:rFonts w:ascii="Times New Roman" w:eastAsia="Times New Roman" w:hAnsi="Times New Roman" w:cs="Times New Roman"/>
          <w:color w:val="000000"/>
          <w:sz w:val="27"/>
          <w:szCs w:val="27"/>
          <w:lang w:eastAsia="hu-HU"/>
        </w:rPr>
      </w:pPr>
    </w:p>
    <w:p w:rsidR="00A33FC2" w:rsidRPr="00A33FC2" w:rsidRDefault="00A33FC2" w:rsidP="00A33FC2">
      <w:pPr>
        <w:spacing w:after="0" w:line="240" w:lineRule="auto"/>
        <w:rPr>
          <w:rFonts w:ascii="Times New Roman" w:eastAsia="Times New Roman" w:hAnsi="Times New Roman" w:cs="Times New Roman"/>
          <w:color w:val="000000"/>
          <w:sz w:val="27"/>
          <w:szCs w:val="27"/>
          <w:lang w:eastAsia="hu-HU"/>
        </w:rPr>
      </w:pPr>
      <w:r w:rsidRPr="00A33FC2">
        <w:rPr>
          <w:rFonts w:ascii="Times New Roman" w:eastAsia="Times New Roman" w:hAnsi="Times New Roman" w:cs="Times New Roman"/>
          <w:color w:val="000000"/>
          <w:sz w:val="27"/>
          <w:szCs w:val="27"/>
          <w:lang w:eastAsia="hu-HU"/>
        </w:rPr>
        <w:t>Magyar Közlöny Lap- és Könyvkiadó Kft.</w:t>
      </w:r>
      <w:r w:rsidRPr="00A33FC2">
        <w:rPr>
          <w:rFonts w:ascii="Times New Roman" w:eastAsia="Times New Roman" w:hAnsi="Times New Roman" w:cs="Times New Roman"/>
          <w:color w:val="000000"/>
          <w:sz w:val="27"/>
          <w:szCs w:val="27"/>
          <w:lang w:eastAsia="hu-HU"/>
        </w:rPr>
        <w:br/>
      </w:r>
      <w:hyperlink r:id="rId9" w:history="1">
        <w:r w:rsidRPr="00A33FC2">
          <w:rPr>
            <w:rFonts w:ascii="Times New Roman" w:eastAsia="Times New Roman" w:hAnsi="Times New Roman" w:cs="Times New Roman"/>
            <w:color w:val="0000FF"/>
            <w:sz w:val="27"/>
            <w:u w:val="single"/>
            <w:lang w:eastAsia="hu-HU"/>
          </w:rPr>
          <w:t>Az Önkormányzati Rendelettárban elérhető szövegek tekintetében a Közlönykiadó minden jogot fenntart!</w:t>
        </w:r>
      </w:hyperlink>
    </w:p>
    <w:p w:rsidR="004F123A" w:rsidRDefault="004F123A"/>
    <w:sectPr w:rsidR="004F123A" w:rsidSect="004F123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33FC2"/>
    <w:rsid w:val="00257C95"/>
    <w:rsid w:val="004F123A"/>
    <w:rsid w:val="00A33FC2"/>
    <w:rsid w:val="00C516DF"/>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F123A"/>
  </w:style>
  <w:style w:type="paragraph" w:styleId="Cmsor1">
    <w:name w:val="heading 1"/>
    <w:basedOn w:val="Norml"/>
    <w:link w:val="Cmsor1Char"/>
    <w:uiPriority w:val="9"/>
    <w:qFormat/>
    <w:rsid w:val="00A33FC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u-HU"/>
    </w:rPr>
  </w:style>
  <w:style w:type="paragraph" w:styleId="Cmsor2">
    <w:name w:val="heading 2"/>
    <w:basedOn w:val="Norml"/>
    <w:link w:val="Cmsor2Char"/>
    <w:uiPriority w:val="9"/>
    <w:qFormat/>
    <w:rsid w:val="00A33FC2"/>
    <w:pPr>
      <w:spacing w:before="100" w:beforeAutospacing="1" w:after="100" w:afterAutospacing="1" w:line="240" w:lineRule="auto"/>
      <w:outlineLvl w:val="1"/>
    </w:pPr>
    <w:rPr>
      <w:rFonts w:ascii="Times New Roman" w:eastAsia="Times New Roman" w:hAnsi="Times New Roman" w:cs="Times New Roman"/>
      <w:b/>
      <w:bCs/>
      <w:sz w:val="36"/>
      <w:szCs w:val="36"/>
      <w:lang w:eastAsia="hu-HU"/>
    </w:rPr>
  </w:style>
  <w:style w:type="paragraph" w:styleId="Cmsor3">
    <w:name w:val="heading 3"/>
    <w:basedOn w:val="Norml"/>
    <w:link w:val="Cmsor3Char"/>
    <w:uiPriority w:val="9"/>
    <w:qFormat/>
    <w:rsid w:val="00A33FC2"/>
    <w:pPr>
      <w:spacing w:before="100" w:beforeAutospacing="1" w:after="100" w:afterAutospacing="1" w:line="240" w:lineRule="auto"/>
      <w:outlineLvl w:val="2"/>
    </w:pPr>
    <w:rPr>
      <w:rFonts w:ascii="Times New Roman" w:eastAsia="Times New Roman" w:hAnsi="Times New Roman" w:cs="Times New Roman"/>
      <w:b/>
      <w:bCs/>
      <w:sz w:val="27"/>
      <w:szCs w:val="27"/>
      <w:lang w:eastAsia="hu-HU"/>
    </w:rPr>
  </w:style>
  <w:style w:type="paragraph" w:styleId="Cmsor4">
    <w:name w:val="heading 4"/>
    <w:basedOn w:val="Norml"/>
    <w:link w:val="Cmsor4Char"/>
    <w:uiPriority w:val="9"/>
    <w:qFormat/>
    <w:rsid w:val="00A33FC2"/>
    <w:pPr>
      <w:spacing w:before="100" w:beforeAutospacing="1" w:after="100" w:afterAutospacing="1" w:line="240" w:lineRule="auto"/>
      <w:outlineLvl w:val="3"/>
    </w:pPr>
    <w:rPr>
      <w:rFonts w:ascii="Times New Roman" w:eastAsia="Times New Roman" w:hAnsi="Times New Roman" w:cs="Times New Roman"/>
      <w:b/>
      <w:bCs/>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A33FC2"/>
    <w:rPr>
      <w:rFonts w:ascii="Times New Roman" w:eastAsia="Times New Roman" w:hAnsi="Times New Roman" w:cs="Times New Roman"/>
      <w:b/>
      <w:bCs/>
      <w:kern w:val="36"/>
      <w:sz w:val="48"/>
      <w:szCs w:val="48"/>
      <w:lang w:eastAsia="hu-HU"/>
    </w:rPr>
  </w:style>
  <w:style w:type="character" w:customStyle="1" w:styleId="Cmsor2Char">
    <w:name w:val="Címsor 2 Char"/>
    <w:basedOn w:val="Bekezdsalapbettpusa"/>
    <w:link w:val="Cmsor2"/>
    <w:uiPriority w:val="9"/>
    <w:rsid w:val="00A33FC2"/>
    <w:rPr>
      <w:rFonts w:ascii="Times New Roman" w:eastAsia="Times New Roman" w:hAnsi="Times New Roman" w:cs="Times New Roman"/>
      <w:b/>
      <w:bCs/>
      <w:sz w:val="36"/>
      <w:szCs w:val="36"/>
      <w:lang w:eastAsia="hu-HU"/>
    </w:rPr>
  </w:style>
  <w:style w:type="character" w:customStyle="1" w:styleId="Cmsor3Char">
    <w:name w:val="Címsor 3 Char"/>
    <w:basedOn w:val="Bekezdsalapbettpusa"/>
    <w:link w:val="Cmsor3"/>
    <w:uiPriority w:val="9"/>
    <w:rsid w:val="00A33FC2"/>
    <w:rPr>
      <w:rFonts w:ascii="Times New Roman" w:eastAsia="Times New Roman" w:hAnsi="Times New Roman" w:cs="Times New Roman"/>
      <w:b/>
      <w:bCs/>
      <w:sz w:val="27"/>
      <w:szCs w:val="27"/>
      <w:lang w:eastAsia="hu-HU"/>
    </w:rPr>
  </w:style>
  <w:style w:type="character" w:customStyle="1" w:styleId="Cmsor4Char">
    <w:name w:val="Címsor 4 Char"/>
    <w:basedOn w:val="Bekezdsalapbettpusa"/>
    <w:link w:val="Cmsor4"/>
    <w:uiPriority w:val="9"/>
    <w:rsid w:val="00A33FC2"/>
    <w:rPr>
      <w:rFonts w:ascii="Times New Roman" w:eastAsia="Times New Roman" w:hAnsi="Times New Roman" w:cs="Times New Roman"/>
      <w:b/>
      <w:bCs/>
      <w:sz w:val="24"/>
      <w:szCs w:val="24"/>
      <w:lang w:eastAsia="hu-HU"/>
    </w:rPr>
  </w:style>
  <w:style w:type="paragraph" w:styleId="NormlWeb">
    <w:name w:val="Normal (Web)"/>
    <w:basedOn w:val="Norml"/>
    <w:uiPriority w:val="99"/>
    <w:unhideWhenUsed/>
    <w:rsid w:val="00A33FC2"/>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A33FC2"/>
    <w:rPr>
      <w:b/>
      <w:bCs/>
    </w:rPr>
  </w:style>
  <w:style w:type="character" w:styleId="Kiemels">
    <w:name w:val="Emphasis"/>
    <w:basedOn w:val="Bekezdsalapbettpusa"/>
    <w:uiPriority w:val="20"/>
    <w:qFormat/>
    <w:rsid w:val="00A33FC2"/>
    <w:rPr>
      <w:i/>
      <w:iCs/>
    </w:rPr>
  </w:style>
  <w:style w:type="character" w:styleId="Hiperhivatkozs">
    <w:name w:val="Hyperlink"/>
    <w:basedOn w:val="Bekezdsalapbettpusa"/>
    <w:uiPriority w:val="99"/>
    <w:semiHidden/>
    <w:unhideWhenUsed/>
    <w:rsid w:val="00A33FC2"/>
    <w:rPr>
      <w:color w:val="0000FF"/>
      <w:u w:val="single"/>
    </w:rPr>
  </w:style>
  <w:style w:type="paragraph" w:styleId="Buborkszveg">
    <w:name w:val="Balloon Text"/>
    <w:basedOn w:val="Norml"/>
    <w:link w:val="BuborkszvegChar"/>
    <w:uiPriority w:val="99"/>
    <w:semiHidden/>
    <w:unhideWhenUsed/>
    <w:rsid w:val="00A33FC2"/>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A33FC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21717995">
      <w:bodyDiv w:val="1"/>
      <w:marLeft w:val="0"/>
      <w:marRight w:val="0"/>
      <w:marTop w:val="0"/>
      <w:marBottom w:val="0"/>
      <w:divBdr>
        <w:top w:val="none" w:sz="0" w:space="0" w:color="auto"/>
        <w:left w:val="none" w:sz="0" w:space="0" w:color="auto"/>
        <w:bottom w:val="none" w:sz="0" w:space="0" w:color="auto"/>
        <w:right w:val="none" w:sz="0" w:space="0" w:color="auto"/>
      </w:divBdr>
      <w:divsChild>
        <w:div w:id="187527841">
          <w:marLeft w:val="0"/>
          <w:marRight w:val="0"/>
          <w:marTop w:val="0"/>
          <w:marBottom w:val="0"/>
          <w:divBdr>
            <w:top w:val="none" w:sz="0" w:space="0" w:color="auto"/>
            <w:left w:val="none" w:sz="0" w:space="0" w:color="auto"/>
            <w:bottom w:val="none" w:sz="0" w:space="0" w:color="auto"/>
            <w:right w:val="none" w:sz="0" w:space="0" w:color="auto"/>
          </w:divBdr>
        </w:div>
        <w:div w:id="867372716">
          <w:marLeft w:val="0"/>
          <w:marRight w:val="0"/>
          <w:marTop w:val="0"/>
          <w:marBottom w:val="0"/>
          <w:divBdr>
            <w:top w:val="none" w:sz="0" w:space="0" w:color="auto"/>
            <w:left w:val="none" w:sz="0" w:space="0" w:color="auto"/>
            <w:bottom w:val="none" w:sz="0" w:space="0" w:color="auto"/>
            <w:right w:val="none" w:sz="0" w:space="0" w:color="auto"/>
          </w:divBdr>
        </w:div>
        <w:div w:id="2071920827">
          <w:marLeft w:val="0"/>
          <w:marRight w:val="0"/>
          <w:marTop w:val="0"/>
          <w:marBottom w:val="0"/>
          <w:divBdr>
            <w:top w:val="none" w:sz="0" w:space="0" w:color="auto"/>
            <w:left w:val="none" w:sz="0" w:space="0" w:color="auto"/>
            <w:bottom w:val="none" w:sz="0" w:space="0" w:color="auto"/>
            <w:right w:val="none" w:sz="0" w:space="0" w:color="auto"/>
          </w:divBdr>
        </w:div>
      </w:divsChild>
    </w:div>
    <w:div w:id="902640324">
      <w:bodyDiv w:val="1"/>
      <w:marLeft w:val="0"/>
      <w:marRight w:val="0"/>
      <w:marTop w:val="0"/>
      <w:marBottom w:val="0"/>
      <w:divBdr>
        <w:top w:val="none" w:sz="0" w:space="0" w:color="auto"/>
        <w:left w:val="none" w:sz="0" w:space="0" w:color="auto"/>
        <w:bottom w:val="none" w:sz="0" w:space="0" w:color="auto"/>
        <w:right w:val="none" w:sz="0" w:space="0" w:color="auto"/>
      </w:divBdr>
      <w:divsChild>
        <w:div w:id="1185896658">
          <w:marLeft w:val="0"/>
          <w:marRight w:val="0"/>
          <w:marTop w:val="0"/>
          <w:marBottom w:val="0"/>
          <w:divBdr>
            <w:top w:val="none" w:sz="0" w:space="0" w:color="auto"/>
            <w:left w:val="none" w:sz="0" w:space="0" w:color="auto"/>
            <w:bottom w:val="none" w:sz="0" w:space="0" w:color="auto"/>
            <w:right w:val="none" w:sz="0" w:space="0" w:color="auto"/>
          </w:divBdr>
          <w:divsChild>
            <w:div w:id="1729717544">
              <w:marLeft w:val="0"/>
              <w:marRight w:val="0"/>
              <w:marTop w:val="0"/>
              <w:marBottom w:val="0"/>
              <w:divBdr>
                <w:top w:val="none" w:sz="0" w:space="0" w:color="auto"/>
                <w:left w:val="none" w:sz="0" w:space="0" w:color="auto"/>
                <w:bottom w:val="none" w:sz="0" w:space="0" w:color="auto"/>
                <w:right w:val="none" w:sz="0" w:space="0" w:color="auto"/>
              </w:divBdr>
              <w:divsChild>
                <w:div w:id="1884319935">
                  <w:marLeft w:val="0"/>
                  <w:marRight w:val="0"/>
                  <w:marTop w:val="0"/>
                  <w:marBottom w:val="0"/>
                  <w:divBdr>
                    <w:top w:val="none" w:sz="0" w:space="0" w:color="auto"/>
                    <w:left w:val="none" w:sz="0" w:space="0" w:color="auto"/>
                    <w:bottom w:val="none" w:sz="0" w:space="0" w:color="auto"/>
                    <w:right w:val="none" w:sz="0" w:space="0" w:color="auto"/>
                  </w:divBdr>
                  <w:divsChild>
                    <w:div w:id="212507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13871">
          <w:marLeft w:val="0"/>
          <w:marRight w:val="0"/>
          <w:marTop w:val="0"/>
          <w:marBottom w:val="0"/>
          <w:divBdr>
            <w:top w:val="none" w:sz="0" w:space="0" w:color="auto"/>
            <w:left w:val="none" w:sz="0" w:space="0" w:color="auto"/>
            <w:bottom w:val="none" w:sz="0" w:space="0" w:color="auto"/>
            <w:right w:val="none" w:sz="0" w:space="0" w:color="auto"/>
          </w:divBdr>
          <w:divsChild>
            <w:div w:id="372115485">
              <w:marLeft w:val="0"/>
              <w:marRight w:val="0"/>
              <w:marTop w:val="0"/>
              <w:marBottom w:val="0"/>
              <w:divBdr>
                <w:top w:val="none" w:sz="0" w:space="0" w:color="auto"/>
                <w:left w:val="none" w:sz="0" w:space="0" w:color="auto"/>
                <w:bottom w:val="none" w:sz="0" w:space="0" w:color="auto"/>
                <w:right w:val="none" w:sz="0" w:space="0" w:color="auto"/>
              </w:divBdr>
            </w:div>
            <w:div w:id="1140878647">
              <w:marLeft w:val="0"/>
              <w:marRight w:val="0"/>
              <w:marTop w:val="0"/>
              <w:marBottom w:val="0"/>
              <w:divBdr>
                <w:top w:val="none" w:sz="0" w:space="0" w:color="auto"/>
                <w:left w:val="none" w:sz="0" w:space="0" w:color="auto"/>
                <w:bottom w:val="none" w:sz="0" w:space="0" w:color="auto"/>
                <w:right w:val="none" w:sz="0" w:space="0" w:color="auto"/>
              </w:divBdr>
            </w:div>
          </w:divsChild>
        </w:div>
        <w:div w:id="11270446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jt.hu/onkorm/attachments/adl_id/2941/104788/145048/1454338834_helyi_ep_szabalyzat.doc" TargetMode="Externa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njt.hu/njtonkorm.php?njtcp=eh7eg6ed5dr0eo5dt2ee7em0cj9bx6ca3cb6bw5ca2ce1d"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3961</Words>
  <Characters>27338</Characters>
  <Application>Microsoft Office Word</Application>
  <DocSecurity>0</DocSecurity>
  <Lines>227</Lines>
  <Paragraphs>62</Paragraphs>
  <ScaleCrop>false</ScaleCrop>
  <Company/>
  <LinksUpToDate>false</LinksUpToDate>
  <CharactersWithSpaces>31237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Kovács Janka</dc:creator>
  <cp:lastModifiedBy>Kovács Janka</cp:lastModifiedBy>
  <cp:revision>1</cp:revision>
  <dcterms:created xsi:type="dcterms:W3CDTF">2020-06-08T09:43:00Z</dcterms:created>
  <dcterms:modified xsi:type="dcterms:W3CDTF">2020-06-08T09:43:00Z</dcterms:modified>
</cp:coreProperties>
</file>